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17580637"/>
        <w:docPartObj>
          <w:docPartGallery w:val="Cover Pages"/>
          <w:docPartUnique/>
        </w:docPartObj>
      </w:sdtPr>
      <w:sdtEndPr>
        <w:rPr>
          <w:rFonts w:asciiTheme="minorHAnsi" w:eastAsiaTheme="minorHAnsi" w:hAnsiTheme="minorHAnsi" w:cstheme="minorBidi"/>
          <w:caps w:val="0"/>
          <w:sz w:val="20"/>
          <w:szCs w:val="20"/>
        </w:rPr>
      </w:sdtEndPr>
      <w:sdtContent>
        <w:tbl>
          <w:tblPr>
            <w:tblW w:w="5000" w:type="pct"/>
            <w:jc w:val="center"/>
            <w:tblLook w:val="04A0" w:firstRow="1" w:lastRow="0" w:firstColumn="1" w:lastColumn="0" w:noHBand="0" w:noVBand="1"/>
          </w:tblPr>
          <w:tblGrid>
            <w:gridCol w:w="13176"/>
          </w:tblGrid>
          <w:tr w:rsidR="00F3489F">
            <w:trPr>
              <w:trHeight w:val="2880"/>
              <w:jc w:val="center"/>
            </w:trPr>
            <w:tc>
              <w:tcPr>
                <w:tcW w:w="5000" w:type="pct"/>
              </w:tcPr>
              <w:p w:rsidR="00F3489F" w:rsidRDefault="00F3489F" w:rsidP="003264CC">
                <w:pPr>
                  <w:pStyle w:val="NoSpacing"/>
                  <w:jc w:val="center"/>
                  <w:rPr>
                    <w:rFonts w:asciiTheme="majorHAnsi" w:eastAsiaTheme="majorEastAsia" w:hAnsiTheme="majorHAnsi" w:cstheme="majorBidi"/>
                    <w:caps/>
                  </w:rPr>
                </w:pPr>
              </w:p>
            </w:tc>
          </w:tr>
          <w:tr w:rsidR="00F3489F">
            <w:trPr>
              <w:trHeight w:val="1440"/>
              <w:jc w:val="center"/>
            </w:trPr>
            <w:sdt>
              <w:sdtPr>
                <w:rPr>
                  <w:rFonts w:asciiTheme="majorHAnsi" w:eastAsiaTheme="majorEastAsia" w:hAnsiTheme="majorHAnsi" w:cstheme="majorBidi"/>
                  <w:sz w:val="80"/>
                  <w:szCs w:val="80"/>
                </w:rPr>
                <w:alias w:val="Title"/>
                <w:id w:val="15524250"/>
                <w:placeholder>
                  <w:docPart w:val="DE8B07FBC469467089BFA713B4E07B6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3489F" w:rsidRDefault="00065B16" w:rsidP="00065B16">
                    <w:pPr>
                      <w:pStyle w:val="NoSpacing"/>
                      <w:jc w:val="center"/>
                      <w:rPr>
                        <w:rFonts w:asciiTheme="majorHAnsi" w:eastAsiaTheme="majorEastAsia" w:hAnsiTheme="majorHAnsi" w:cstheme="majorBidi"/>
                        <w:sz w:val="80"/>
                        <w:szCs w:val="80"/>
                      </w:rPr>
                    </w:pPr>
                    <w:r w:rsidRPr="00065B16">
                      <w:rPr>
                        <w:rFonts w:asciiTheme="majorHAnsi" w:eastAsiaTheme="majorEastAsia" w:hAnsiTheme="majorHAnsi" w:cstheme="majorBidi"/>
                        <w:sz w:val="80"/>
                        <w:szCs w:val="80"/>
                      </w:rPr>
                      <w:t>National Low Income Housing Coalition OUT OF REACH 2013</w:t>
                    </w:r>
                  </w:p>
                </w:tc>
              </w:sdtContent>
            </w:sdt>
          </w:tr>
          <w:tr w:rsidR="00F3489F">
            <w:trPr>
              <w:trHeight w:val="720"/>
              <w:jc w:val="center"/>
            </w:trPr>
            <w:tc>
              <w:tcPr>
                <w:tcW w:w="5000" w:type="pct"/>
                <w:tcBorders>
                  <w:top w:val="single" w:sz="4" w:space="0" w:color="4F81BD" w:themeColor="accent1"/>
                </w:tcBorders>
                <w:vAlign w:val="center"/>
              </w:tcPr>
              <w:p w:rsidR="00F3489F" w:rsidRDefault="00F3489F" w:rsidP="00F3489F">
                <w:pPr>
                  <w:pStyle w:val="NoSpacing"/>
                  <w:jc w:val="center"/>
                  <w:rPr>
                    <w:rFonts w:asciiTheme="majorHAnsi" w:eastAsiaTheme="majorEastAsia" w:hAnsiTheme="majorHAnsi" w:cstheme="majorBidi"/>
                    <w:sz w:val="44"/>
                    <w:szCs w:val="44"/>
                  </w:rPr>
                </w:pPr>
              </w:p>
            </w:tc>
          </w:tr>
          <w:tr w:rsidR="00F3489F">
            <w:trPr>
              <w:trHeight w:val="360"/>
              <w:jc w:val="center"/>
            </w:trPr>
            <w:tc>
              <w:tcPr>
                <w:tcW w:w="5000" w:type="pct"/>
                <w:vAlign w:val="center"/>
              </w:tcPr>
              <w:p w:rsidR="00F3489F" w:rsidRDefault="00F3489F">
                <w:pPr>
                  <w:pStyle w:val="NoSpacing"/>
                  <w:jc w:val="center"/>
                </w:pPr>
              </w:p>
            </w:tc>
          </w:tr>
          <w:tr w:rsidR="00F3489F">
            <w:trPr>
              <w:trHeight w:val="360"/>
              <w:jc w:val="center"/>
            </w:trPr>
            <w:sdt>
              <w:sdtPr>
                <w:rPr>
                  <w:b/>
                  <w:bCs/>
                </w:rPr>
                <w:alias w:val="Author"/>
                <w:id w:val="15524260"/>
                <w:placeholder>
                  <w:docPart w:val="8C8363435B1C49109EB94BADF475391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3489F" w:rsidRDefault="00065B16" w:rsidP="00065B16">
                    <w:pPr>
                      <w:pStyle w:val="NoSpacing"/>
                      <w:jc w:val="center"/>
                      <w:rPr>
                        <w:b/>
                        <w:bCs/>
                      </w:rPr>
                    </w:pPr>
                    <w:r>
                      <w:rPr>
                        <w:b/>
                        <w:bCs/>
                      </w:rPr>
                      <w:t>Patricia Poulsen, Research Associate CCASSC</w:t>
                    </w:r>
                  </w:p>
                </w:tc>
              </w:sdtContent>
            </w:sdt>
          </w:tr>
          <w:tr w:rsidR="00F3489F">
            <w:trPr>
              <w:trHeight w:val="360"/>
              <w:jc w:val="center"/>
            </w:trPr>
            <w:sdt>
              <w:sdtPr>
                <w:rPr>
                  <w:b/>
                  <w:bCs/>
                </w:rPr>
                <w:alias w:val="Date"/>
                <w:id w:val="516659546"/>
                <w:placeholder>
                  <w:docPart w:val="D031813D8ADA4F8F9072365EF52A760C"/>
                </w:placeholder>
                <w:dataBinding w:prefixMappings="xmlns:ns0='http://schemas.microsoft.com/office/2006/coverPageProps'" w:xpath="/ns0:CoverPageProperties[1]/ns0:PublishDate[1]" w:storeItemID="{55AF091B-3C7A-41E3-B477-F2FDAA23CFDA}"/>
                <w:date w:fullDate="2013-04-02T00:00:00Z">
                  <w:dateFormat w:val="M/d/yyyy"/>
                  <w:lid w:val="en-US"/>
                  <w:storeMappedDataAs w:val="dateTime"/>
                  <w:calendar w:val="gregorian"/>
                </w:date>
              </w:sdtPr>
              <w:sdtEndPr/>
              <w:sdtContent>
                <w:tc>
                  <w:tcPr>
                    <w:tcW w:w="5000" w:type="pct"/>
                    <w:vAlign w:val="center"/>
                  </w:tcPr>
                  <w:p w:rsidR="00F3489F" w:rsidRDefault="00065B16">
                    <w:pPr>
                      <w:pStyle w:val="NoSpacing"/>
                      <w:jc w:val="center"/>
                      <w:rPr>
                        <w:b/>
                        <w:bCs/>
                      </w:rPr>
                    </w:pPr>
                    <w:r>
                      <w:rPr>
                        <w:b/>
                        <w:bCs/>
                      </w:rPr>
                      <w:t>4/2/2013</w:t>
                    </w:r>
                  </w:p>
                </w:tc>
              </w:sdtContent>
            </w:sdt>
          </w:tr>
        </w:tbl>
        <w:p w:rsidR="00F3489F" w:rsidRDefault="00F3489F"/>
        <w:p w:rsidR="00F3489F" w:rsidRDefault="00F3489F"/>
        <w:tbl>
          <w:tblPr>
            <w:tblpPr w:leftFromText="187" w:rightFromText="187" w:horzAnchor="margin" w:tblpXSpec="center" w:tblpYSpec="bottom"/>
            <w:tblW w:w="5000" w:type="pct"/>
            <w:tblLook w:val="04A0" w:firstRow="1" w:lastRow="0" w:firstColumn="1" w:lastColumn="0" w:noHBand="0" w:noVBand="1"/>
          </w:tblPr>
          <w:tblGrid>
            <w:gridCol w:w="13176"/>
          </w:tblGrid>
          <w:tr w:rsidR="00F3489F">
            <w:sdt>
              <w:sdtPr>
                <w:alias w:val="Abstract"/>
                <w:id w:val="8276291"/>
                <w:placeholder>
                  <w:docPart w:val="BF8B6799F7924A6D9AAD39F48FA1184C"/>
                </w:placeholder>
                <w:dataBinding w:prefixMappings="xmlns:ns0='http://schemas.microsoft.com/office/2006/coverPageProps'" w:xpath="/ns0:CoverPageProperties[1]/ns0:Abstract[1]" w:storeItemID="{55AF091B-3C7A-41E3-B477-F2FDAA23CFDA}"/>
                <w:text/>
              </w:sdtPr>
              <w:sdtEndPr/>
              <w:sdtContent>
                <w:tc>
                  <w:tcPr>
                    <w:tcW w:w="5000" w:type="pct"/>
                  </w:tcPr>
                  <w:p w:rsidR="00F3489F" w:rsidRDefault="00065B16" w:rsidP="00F3489F">
                    <w:pPr>
                      <w:pStyle w:val="NoSpacing"/>
                    </w:pPr>
                    <w:r>
                      <w:t xml:space="preserve"> A summary of the March 2013 publication as well as a chart with statistics for the CCASSC counties.</w:t>
                    </w:r>
                  </w:p>
                </w:tc>
              </w:sdtContent>
            </w:sdt>
          </w:tr>
        </w:tbl>
        <w:p w:rsidR="00F3489F" w:rsidRDefault="00F3489F"/>
        <w:p w:rsidR="003264CC" w:rsidRDefault="00F3489F">
          <w:pPr>
            <w:rPr>
              <w:sz w:val="20"/>
              <w:szCs w:val="20"/>
            </w:rPr>
          </w:pPr>
          <w:r>
            <w:rPr>
              <w:sz w:val="20"/>
              <w:szCs w:val="20"/>
            </w:rPr>
            <w:br w:type="page"/>
          </w:r>
          <w:r w:rsidR="003264CC">
            <w:rPr>
              <w:sz w:val="20"/>
              <w:szCs w:val="20"/>
            </w:rPr>
            <w:lastRenderedPageBreak/>
            <w:t xml:space="preserve">The National Low Income Housing Coalition released the publication about rising housing costs in March 2013. </w:t>
          </w:r>
        </w:p>
        <w:p w:rsidR="00065B16" w:rsidRDefault="00065B16">
          <w:r w:rsidRPr="00065B16">
            <w:t xml:space="preserve">Renters made up 35% of all households in the US in 2011 and all rents were generally 3.8% higher in 2012 than the previous year. The US Census bureau reports that about 29% of all renters are living below poverty.  </w:t>
          </w:r>
          <w:r w:rsidR="00F3489F" w:rsidRPr="00065B16">
            <w:t>Homelessness and housing stability are common issues facing the poor. Even those employed have difficulty affording housing. The Bureau of Labor Statistics e</w:t>
          </w:r>
          <w:r>
            <w:t>stimate that most job growth</w:t>
          </w:r>
          <w:r w:rsidRPr="00065B16">
            <w:t xml:space="preserve"> will take place </w:t>
          </w:r>
          <w:r w:rsidR="00F3489F" w:rsidRPr="00065B16">
            <w:t xml:space="preserve">in jobs that pay low wages. </w:t>
          </w:r>
          <w:r>
            <w:t xml:space="preserve"> The publication stated that there is not one state in the nation where a person working a typical full time job (40 hours/week) at minimum wage can afford the cost of renting a two bedroom unit.  Further, in California someone earning minimum wage and working full time cannot even afford a one bedroom place.   </w:t>
          </w:r>
          <w:r w:rsidR="00610DE6">
            <w:t xml:space="preserve">Over half of all renters pay greater than 30% of their income towards housing costs.  </w:t>
          </w:r>
        </w:p>
        <w:p w:rsidR="00610DE6" w:rsidRDefault="00065B16">
          <w:r>
            <w:t>Another staggering statistic is that today 60% of all persons who are earning $10 an hour or less are in the 25-64 year old age bracket. Most peopl</w:t>
          </w:r>
          <w:r w:rsidR="00610DE6">
            <w:t xml:space="preserve">e still think that teenagers are the majority of persons earning these low wages.  </w:t>
          </w:r>
        </w:p>
        <w:p w:rsidR="00610DE6" w:rsidRDefault="00610DE6">
          <w:r>
            <w:t xml:space="preserve">In order to meet the demand for affordable housing, it is estimated that the United States needs 4.5 million more affordable rental units. </w:t>
          </w:r>
        </w:p>
        <w:p w:rsidR="00C81850" w:rsidRDefault="00610DE6">
          <w:r>
            <w:t xml:space="preserve">The report included a breakdown of housing costs for each state. Further, the report showed that California is the second most costly state for housing. Although no CCASSC county is listed among the geographic areas where housing is the most costly, there are many residents who cannot afford </w:t>
          </w:r>
          <w:r w:rsidR="00C81850">
            <w:t xml:space="preserve">rents. </w:t>
          </w:r>
        </w:p>
        <w:p w:rsidR="00C81850" w:rsidRDefault="00C81850">
          <w:r>
            <w:t>In California, the Fair Market Rent for a two bedroom apartment is $1,241. The amount of income needed to pay for this type of housing including utilities without paying more than 30% of income on housing is $4,</w:t>
          </w:r>
          <w:r w:rsidR="005F4934">
            <w:t>469 per month or $</w:t>
          </w:r>
          <w:bookmarkStart w:id="0" w:name="_GoBack"/>
          <w:bookmarkEnd w:id="0"/>
          <w:r>
            <w:t xml:space="preserve">53,627 per year.  So a person would have to have a wage of $25.78.  Yet, the estimated average wage for a renter in the state is only $17.99. It would take 1.4 full time jobs at the mean renter wage to afford this housing. </w:t>
          </w:r>
        </w:p>
        <w:p w:rsidR="003264CC" w:rsidRDefault="003264CC">
          <w:r>
            <w:t>The entire report can be found at www.nlihc.org.</w:t>
          </w:r>
        </w:p>
        <w:p w:rsidR="00F3489F" w:rsidRPr="00065B16" w:rsidRDefault="00C81850">
          <w:r>
            <w:t xml:space="preserve">The report provided the data for all California counties.  The specific data for the CCASSC counties is presented in the following table. </w:t>
          </w:r>
          <w:r w:rsidR="00F3489F" w:rsidRPr="00065B16">
            <w:br w:type="page"/>
          </w:r>
        </w:p>
        <w:p w:rsidR="00F3489F" w:rsidRDefault="00B76EA0">
          <w:pPr>
            <w:rPr>
              <w:sz w:val="20"/>
              <w:szCs w:val="20"/>
            </w:rPr>
          </w:pPr>
        </w:p>
      </w:sdtContent>
    </w:sdt>
    <w:p w:rsidR="00F3489F" w:rsidRDefault="00F3489F"/>
    <w:tbl>
      <w:tblPr>
        <w:tblStyle w:val="TableGrid"/>
        <w:tblW w:w="14220" w:type="dxa"/>
        <w:tblInd w:w="-1152" w:type="dxa"/>
        <w:tblLook w:val="04A0" w:firstRow="1" w:lastRow="0" w:firstColumn="1" w:lastColumn="0" w:noHBand="0" w:noVBand="1"/>
      </w:tblPr>
      <w:tblGrid>
        <w:gridCol w:w="14220"/>
      </w:tblGrid>
      <w:tr w:rsidR="00F70FA9" w:rsidTr="001066D9">
        <w:trPr>
          <w:trHeight w:val="440"/>
        </w:trPr>
        <w:tc>
          <w:tcPr>
            <w:tcW w:w="14220" w:type="dxa"/>
          </w:tcPr>
          <w:p w:rsidR="006D288C" w:rsidRDefault="00FB7BFB">
            <w:r>
              <w:t>CALIFORNIA    FY13</w:t>
            </w:r>
            <w:r w:rsidR="006D288C">
              <w:t xml:space="preserve">        </w:t>
            </w:r>
            <w:r w:rsidR="00DA2482">
              <w:t xml:space="preserve">    </w:t>
            </w:r>
            <w:r w:rsidR="006D288C">
              <w:t xml:space="preserve"> </w:t>
            </w:r>
            <w:r w:rsidR="001066D9">
              <w:t xml:space="preserve">            </w:t>
            </w:r>
            <w:r w:rsidR="006D288C">
              <w:t>HOUSING</w:t>
            </w:r>
          </w:p>
          <w:p w:rsidR="00FB7BFB" w:rsidRDefault="006D288C">
            <w:r>
              <w:t xml:space="preserve">                         </w:t>
            </w:r>
            <w:r w:rsidR="00FB7BFB">
              <w:t xml:space="preserve">HOUSING </w:t>
            </w:r>
            <w:r>
              <w:t xml:space="preserve">  </w:t>
            </w:r>
            <w:r w:rsidR="00DA2482">
              <w:t xml:space="preserve">   </w:t>
            </w:r>
            <w:r w:rsidR="001066D9">
              <w:t xml:space="preserve">             </w:t>
            </w:r>
            <w:r w:rsidR="00DA2482">
              <w:t xml:space="preserve"> </w:t>
            </w:r>
            <w:r w:rsidR="00FB7BFB">
              <w:t xml:space="preserve">COSTS        </w:t>
            </w:r>
            <w:r w:rsidR="00DA2482">
              <w:t xml:space="preserve">                           </w:t>
            </w:r>
            <w:r w:rsidR="001066D9">
              <w:t xml:space="preserve">          </w:t>
            </w:r>
            <w:r w:rsidR="00DA2482">
              <w:t xml:space="preserve"> </w:t>
            </w:r>
            <w:r w:rsidR="00FB7BFB" w:rsidRPr="00FB7BFB">
              <w:t>AREA MEDIAN IN</w:t>
            </w:r>
            <w:r w:rsidR="00DA2482">
              <w:t>CO</w:t>
            </w:r>
            <w:r w:rsidR="00FB7BFB" w:rsidRPr="00FB7BFB">
              <w:t xml:space="preserve">ME  </w:t>
            </w:r>
            <w:r w:rsidR="00FB7BFB">
              <w:t xml:space="preserve">                       </w:t>
            </w:r>
            <w:r w:rsidR="001066D9">
              <w:t xml:space="preserve">                                           </w:t>
            </w:r>
            <w:r w:rsidR="00FB7BFB">
              <w:t xml:space="preserve">   </w:t>
            </w:r>
            <w:r w:rsidR="00FB7BFB" w:rsidRPr="00FB7BFB">
              <w:t>RENTER HOUSEHOLDS</w:t>
            </w:r>
            <w:r w:rsidR="00FB7BFB">
              <w:t xml:space="preserve">  </w:t>
            </w:r>
          </w:p>
          <w:p w:rsidR="00F70FA9" w:rsidRDefault="00FB7BFB" w:rsidP="00FB7BFB">
            <w:r>
              <w:t xml:space="preserve"> </w:t>
            </w:r>
            <w:r w:rsidR="00DA2482">
              <w:t xml:space="preserve">                     </w:t>
            </w:r>
            <w:r w:rsidR="006D288C">
              <w:t xml:space="preserve">  </w:t>
            </w:r>
            <w:r>
              <w:t xml:space="preserve"> WAGE          </w:t>
            </w:r>
            <w:r w:rsidR="00B413D1">
              <w:t xml:space="preserve">                                                            </w:t>
            </w:r>
            <w:r w:rsidR="001066D9">
              <w:t xml:space="preserve">                               </w:t>
            </w:r>
            <w:r w:rsidR="00B413D1">
              <w:t>(AMI)</w:t>
            </w:r>
          </w:p>
        </w:tc>
      </w:tr>
      <w:tr w:rsidR="00F70FA9" w:rsidTr="001066D9">
        <w:trPr>
          <w:trHeight w:val="530"/>
        </w:trPr>
        <w:tc>
          <w:tcPr>
            <w:tcW w:w="14220" w:type="dxa"/>
          </w:tcPr>
          <w:p w:rsidR="00FB7BFB" w:rsidRDefault="00FB7BFB" w:rsidP="00FB7BFB">
            <w:pPr>
              <w:tabs>
                <w:tab w:val="left" w:pos="3560"/>
              </w:tabs>
              <w:rPr>
                <w:sz w:val="16"/>
                <w:szCs w:val="16"/>
              </w:rPr>
            </w:pPr>
            <w:r>
              <w:rPr>
                <w:sz w:val="16"/>
                <w:szCs w:val="16"/>
              </w:rPr>
              <w:t xml:space="preserve">                                                     </w:t>
            </w:r>
            <w:r w:rsidR="00657609">
              <w:rPr>
                <w:sz w:val="16"/>
                <w:szCs w:val="16"/>
              </w:rPr>
              <w:t xml:space="preserve">          </w:t>
            </w:r>
            <w:r w:rsidR="00DA2482">
              <w:rPr>
                <w:sz w:val="16"/>
                <w:szCs w:val="16"/>
              </w:rPr>
              <w:t xml:space="preserve"> </w:t>
            </w:r>
            <w:r w:rsidR="00657609">
              <w:rPr>
                <w:sz w:val="16"/>
                <w:szCs w:val="16"/>
              </w:rPr>
              <w:t xml:space="preserve"> </w:t>
            </w:r>
            <w:r w:rsidR="00B413D1">
              <w:rPr>
                <w:sz w:val="16"/>
                <w:szCs w:val="16"/>
              </w:rPr>
              <w:t>2 B</w:t>
            </w:r>
            <w:r w:rsidR="00DA2482">
              <w:rPr>
                <w:sz w:val="16"/>
                <w:szCs w:val="16"/>
              </w:rPr>
              <w:t>R</w:t>
            </w:r>
            <w:r w:rsidR="00C24A83">
              <w:rPr>
                <w:sz w:val="16"/>
                <w:szCs w:val="16"/>
              </w:rPr>
              <w:t xml:space="preserve">   </w:t>
            </w:r>
            <w:r w:rsidR="00DA2482">
              <w:rPr>
                <w:sz w:val="16"/>
                <w:szCs w:val="16"/>
              </w:rPr>
              <w:t xml:space="preserve">  Income</w:t>
            </w:r>
            <w:r w:rsidRPr="00FB7BFB">
              <w:rPr>
                <w:sz w:val="16"/>
                <w:szCs w:val="16"/>
              </w:rPr>
              <w:t xml:space="preserve">  Full time jobs</w:t>
            </w:r>
            <w:r w:rsidR="009130E6">
              <w:rPr>
                <w:sz w:val="16"/>
                <w:szCs w:val="16"/>
              </w:rPr>
              <w:t xml:space="preserve"> </w:t>
            </w:r>
            <w:r w:rsidR="00657609">
              <w:rPr>
                <w:sz w:val="16"/>
                <w:szCs w:val="16"/>
              </w:rPr>
              <w:t xml:space="preserve"> Annual   Rent       </w:t>
            </w:r>
            <w:r>
              <w:rPr>
                <w:sz w:val="16"/>
                <w:szCs w:val="16"/>
              </w:rPr>
              <w:t xml:space="preserve"> </w:t>
            </w:r>
            <w:r w:rsidR="001066D9">
              <w:rPr>
                <w:sz w:val="16"/>
                <w:szCs w:val="16"/>
              </w:rPr>
              <w:t xml:space="preserve">   </w:t>
            </w:r>
            <w:r>
              <w:rPr>
                <w:sz w:val="16"/>
                <w:szCs w:val="16"/>
              </w:rPr>
              <w:t xml:space="preserve"> 30%  </w:t>
            </w:r>
            <w:r w:rsidR="009130E6">
              <w:rPr>
                <w:sz w:val="16"/>
                <w:szCs w:val="16"/>
              </w:rPr>
              <w:t xml:space="preserve">    </w:t>
            </w:r>
            <w:r w:rsidR="001066D9">
              <w:rPr>
                <w:sz w:val="16"/>
                <w:szCs w:val="16"/>
              </w:rPr>
              <w:t xml:space="preserve">           </w:t>
            </w:r>
            <w:r w:rsidR="009130E6">
              <w:rPr>
                <w:sz w:val="16"/>
                <w:szCs w:val="16"/>
              </w:rPr>
              <w:t>Rent a</w:t>
            </w:r>
            <w:r>
              <w:rPr>
                <w:sz w:val="16"/>
                <w:szCs w:val="16"/>
              </w:rPr>
              <w:t xml:space="preserve">ffordable </w:t>
            </w:r>
            <w:r w:rsidR="001066D9">
              <w:rPr>
                <w:sz w:val="16"/>
                <w:szCs w:val="16"/>
              </w:rPr>
              <w:t xml:space="preserve">                                    </w:t>
            </w:r>
            <w:r>
              <w:rPr>
                <w:sz w:val="16"/>
                <w:szCs w:val="16"/>
              </w:rPr>
              <w:t xml:space="preserve">Number  </w:t>
            </w:r>
            <w:r w:rsidR="00712C46">
              <w:rPr>
                <w:sz w:val="16"/>
                <w:szCs w:val="16"/>
              </w:rPr>
              <w:t xml:space="preserve">     </w:t>
            </w:r>
            <w:r>
              <w:rPr>
                <w:sz w:val="16"/>
                <w:szCs w:val="16"/>
              </w:rPr>
              <w:t xml:space="preserve">% of total </w:t>
            </w:r>
            <w:r w:rsidR="00657609">
              <w:rPr>
                <w:sz w:val="16"/>
                <w:szCs w:val="16"/>
              </w:rPr>
              <w:t xml:space="preserve"> </w:t>
            </w:r>
            <w:r w:rsidR="006D288C">
              <w:rPr>
                <w:sz w:val="16"/>
                <w:szCs w:val="16"/>
              </w:rPr>
              <w:t xml:space="preserve">     </w:t>
            </w:r>
            <w:r w:rsidR="00657609">
              <w:rPr>
                <w:sz w:val="16"/>
                <w:szCs w:val="16"/>
              </w:rPr>
              <w:t xml:space="preserve"> Est.                 </w:t>
            </w:r>
            <w:r w:rsidR="00DA2482">
              <w:rPr>
                <w:sz w:val="16"/>
                <w:szCs w:val="16"/>
              </w:rPr>
              <w:t xml:space="preserve">   </w:t>
            </w:r>
            <w:r w:rsidR="00657609">
              <w:rPr>
                <w:sz w:val="16"/>
                <w:szCs w:val="16"/>
              </w:rPr>
              <w:t>R</w:t>
            </w:r>
            <w:r>
              <w:rPr>
                <w:sz w:val="16"/>
                <w:szCs w:val="16"/>
              </w:rPr>
              <w:t xml:space="preserve">ent </w:t>
            </w:r>
            <w:r w:rsidR="00657609">
              <w:rPr>
                <w:sz w:val="16"/>
                <w:szCs w:val="16"/>
              </w:rPr>
              <w:t xml:space="preserve">                 </w:t>
            </w:r>
            <w:r w:rsidR="001066D9">
              <w:rPr>
                <w:sz w:val="16"/>
                <w:szCs w:val="16"/>
              </w:rPr>
              <w:t xml:space="preserve">     </w:t>
            </w:r>
            <w:r w:rsidR="00657609">
              <w:rPr>
                <w:sz w:val="16"/>
                <w:szCs w:val="16"/>
              </w:rPr>
              <w:t xml:space="preserve"> Full time jobs</w:t>
            </w:r>
          </w:p>
          <w:p w:rsidR="00FB7BFB" w:rsidRDefault="00FB7BFB" w:rsidP="00FB7BFB">
            <w:pPr>
              <w:tabs>
                <w:tab w:val="left" w:pos="3560"/>
              </w:tabs>
              <w:rPr>
                <w:sz w:val="16"/>
                <w:szCs w:val="16"/>
              </w:rPr>
            </w:pPr>
            <w:r>
              <w:rPr>
                <w:sz w:val="16"/>
                <w:szCs w:val="16"/>
              </w:rPr>
              <w:t xml:space="preserve">                                                   </w:t>
            </w:r>
            <w:r w:rsidR="00657609">
              <w:rPr>
                <w:sz w:val="16"/>
                <w:szCs w:val="16"/>
              </w:rPr>
              <w:t xml:space="preserve">      </w:t>
            </w:r>
            <w:r w:rsidR="00DA2482">
              <w:rPr>
                <w:sz w:val="16"/>
                <w:szCs w:val="16"/>
              </w:rPr>
              <w:t xml:space="preserve">        </w:t>
            </w:r>
            <w:r>
              <w:rPr>
                <w:sz w:val="16"/>
                <w:szCs w:val="16"/>
              </w:rPr>
              <w:t xml:space="preserve"> </w:t>
            </w:r>
            <w:r w:rsidR="00657609">
              <w:rPr>
                <w:sz w:val="16"/>
                <w:szCs w:val="16"/>
              </w:rPr>
              <w:t>FMR</w:t>
            </w:r>
            <w:r w:rsidR="00C24A83">
              <w:rPr>
                <w:rStyle w:val="EndnoteReference"/>
                <w:sz w:val="16"/>
                <w:szCs w:val="16"/>
              </w:rPr>
              <w:endnoteReference w:id="1"/>
            </w:r>
            <w:r w:rsidR="00657609">
              <w:rPr>
                <w:sz w:val="16"/>
                <w:szCs w:val="16"/>
              </w:rPr>
              <w:t xml:space="preserve">  </w:t>
            </w:r>
            <w:r w:rsidRPr="00FB7BFB">
              <w:rPr>
                <w:sz w:val="16"/>
                <w:szCs w:val="16"/>
              </w:rPr>
              <w:t xml:space="preserve"> to afford  at min wage</w:t>
            </w:r>
            <w:r w:rsidR="00657609">
              <w:rPr>
                <w:sz w:val="16"/>
                <w:szCs w:val="16"/>
              </w:rPr>
              <w:t xml:space="preserve">    AMI   affordable </w:t>
            </w:r>
            <w:r w:rsidR="001066D9">
              <w:rPr>
                <w:sz w:val="16"/>
                <w:szCs w:val="16"/>
              </w:rPr>
              <w:t xml:space="preserve">  </w:t>
            </w:r>
            <w:r w:rsidR="00657609">
              <w:rPr>
                <w:sz w:val="16"/>
                <w:szCs w:val="16"/>
              </w:rPr>
              <w:t xml:space="preserve"> of AMI </w:t>
            </w:r>
            <w:r w:rsidR="001066D9">
              <w:rPr>
                <w:sz w:val="16"/>
                <w:szCs w:val="16"/>
              </w:rPr>
              <w:t xml:space="preserve">          </w:t>
            </w:r>
            <w:r w:rsidR="006D288C">
              <w:rPr>
                <w:sz w:val="16"/>
                <w:szCs w:val="16"/>
              </w:rPr>
              <w:t xml:space="preserve"> </w:t>
            </w:r>
            <w:r w:rsidR="00657609">
              <w:rPr>
                <w:sz w:val="16"/>
                <w:szCs w:val="16"/>
              </w:rPr>
              <w:t>at 30%</w:t>
            </w:r>
            <w:r w:rsidR="003B75E4">
              <w:rPr>
                <w:sz w:val="16"/>
                <w:szCs w:val="16"/>
              </w:rPr>
              <w:t xml:space="preserve"> </w:t>
            </w:r>
            <w:r w:rsidR="00657609">
              <w:rPr>
                <w:sz w:val="16"/>
                <w:szCs w:val="16"/>
              </w:rPr>
              <w:t>AMI</w:t>
            </w:r>
            <w:r w:rsidR="006D288C">
              <w:rPr>
                <w:sz w:val="16"/>
                <w:szCs w:val="16"/>
              </w:rPr>
              <w:t xml:space="preserve">                           </w:t>
            </w:r>
            <w:r w:rsidR="001066D9">
              <w:rPr>
                <w:sz w:val="16"/>
                <w:szCs w:val="16"/>
              </w:rPr>
              <w:t xml:space="preserve">        </w:t>
            </w:r>
            <w:r w:rsidR="00712C46">
              <w:rPr>
                <w:sz w:val="16"/>
                <w:szCs w:val="16"/>
              </w:rPr>
              <w:t xml:space="preserve">                             </w:t>
            </w:r>
            <w:r w:rsidR="001066D9">
              <w:rPr>
                <w:sz w:val="16"/>
                <w:szCs w:val="16"/>
              </w:rPr>
              <w:t xml:space="preserve">  </w:t>
            </w:r>
            <w:r w:rsidR="006D288C">
              <w:rPr>
                <w:sz w:val="16"/>
                <w:szCs w:val="16"/>
              </w:rPr>
              <w:t xml:space="preserve"> Households</w:t>
            </w:r>
            <w:r w:rsidR="00DA2482">
              <w:rPr>
                <w:sz w:val="16"/>
                <w:szCs w:val="16"/>
              </w:rPr>
              <w:t xml:space="preserve">  </w:t>
            </w:r>
            <w:r w:rsidR="00657609">
              <w:rPr>
                <w:sz w:val="16"/>
                <w:szCs w:val="16"/>
              </w:rPr>
              <w:t xml:space="preserve"> mean renter  </w:t>
            </w:r>
            <w:r w:rsidR="001066D9">
              <w:rPr>
                <w:sz w:val="16"/>
                <w:szCs w:val="16"/>
              </w:rPr>
              <w:t xml:space="preserve">    </w:t>
            </w:r>
            <w:r w:rsidR="00657609">
              <w:rPr>
                <w:sz w:val="16"/>
                <w:szCs w:val="16"/>
              </w:rPr>
              <w:t>affordable</w:t>
            </w:r>
            <w:r w:rsidR="00B413D1">
              <w:rPr>
                <w:sz w:val="16"/>
                <w:szCs w:val="16"/>
              </w:rPr>
              <w:t xml:space="preserve">       </w:t>
            </w:r>
            <w:r w:rsidR="00657609">
              <w:rPr>
                <w:sz w:val="16"/>
                <w:szCs w:val="16"/>
              </w:rPr>
              <w:t xml:space="preserve">   </w:t>
            </w:r>
            <w:r w:rsidR="00712C46">
              <w:rPr>
                <w:sz w:val="16"/>
                <w:szCs w:val="16"/>
              </w:rPr>
              <w:t xml:space="preserve"> </w:t>
            </w:r>
            <w:r w:rsidR="001066D9">
              <w:rPr>
                <w:sz w:val="16"/>
                <w:szCs w:val="16"/>
              </w:rPr>
              <w:t xml:space="preserve">  </w:t>
            </w:r>
            <w:r w:rsidR="00712C46">
              <w:rPr>
                <w:sz w:val="16"/>
                <w:szCs w:val="16"/>
              </w:rPr>
              <w:t xml:space="preserve">at mean </w:t>
            </w:r>
            <w:r w:rsidR="002D2238">
              <w:rPr>
                <w:sz w:val="16"/>
                <w:szCs w:val="16"/>
              </w:rPr>
              <w:t>renter</w:t>
            </w:r>
            <w:r w:rsidR="00657609">
              <w:rPr>
                <w:sz w:val="16"/>
                <w:szCs w:val="16"/>
              </w:rPr>
              <w:t xml:space="preserve"> </w:t>
            </w:r>
            <w:r w:rsidR="006D288C">
              <w:rPr>
                <w:sz w:val="16"/>
                <w:szCs w:val="16"/>
              </w:rPr>
              <w:t xml:space="preserve">                                              </w:t>
            </w:r>
          </w:p>
          <w:p w:rsidR="00657609" w:rsidRDefault="00657609" w:rsidP="00FB7BFB">
            <w:pPr>
              <w:tabs>
                <w:tab w:val="left" w:pos="3560"/>
              </w:tabs>
              <w:rPr>
                <w:sz w:val="16"/>
                <w:szCs w:val="16"/>
              </w:rPr>
            </w:pPr>
            <w:r>
              <w:rPr>
                <w:sz w:val="16"/>
                <w:szCs w:val="16"/>
              </w:rPr>
              <w:t xml:space="preserve">                                                   </w:t>
            </w:r>
            <w:r w:rsidR="00DA2482">
              <w:rPr>
                <w:sz w:val="16"/>
                <w:szCs w:val="16"/>
              </w:rPr>
              <w:t xml:space="preserve">                      </w:t>
            </w:r>
            <w:r>
              <w:rPr>
                <w:sz w:val="16"/>
                <w:szCs w:val="16"/>
              </w:rPr>
              <w:t xml:space="preserve"> </w:t>
            </w:r>
            <w:r w:rsidR="00DA2482">
              <w:rPr>
                <w:sz w:val="16"/>
                <w:szCs w:val="16"/>
              </w:rPr>
              <w:t>2 B</w:t>
            </w:r>
            <w:r>
              <w:rPr>
                <w:sz w:val="16"/>
                <w:szCs w:val="16"/>
              </w:rPr>
              <w:t xml:space="preserve">R FMR   to afford                        </w:t>
            </w:r>
            <w:r w:rsidR="006D288C">
              <w:rPr>
                <w:sz w:val="16"/>
                <w:szCs w:val="16"/>
              </w:rPr>
              <w:t>at AMI</w:t>
            </w:r>
            <w:r>
              <w:rPr>
                <w:sz w:val="16"/>
                <w:szCs w:val="16"/>
              </w:rPr>
              <w:t xml:space="preserve">                                                                       </w:t>
            </w:r>
            <w:r w:rsidR="006D288C">
              <w:rPr>
                <w:sz w:val="16"/>
                <w:szCs w:val="16"/>
              </w:rPr>
              <w:t xml:space="preserve">                  </w:t>
            </w:r>
            <w:r w:rsidR="001066D9">
              <w:rPr>
                <w:sz w:val="16"/>
                <w:szCs w:val="16"/>
              </w:rPr>
              <w:t xml:space="preserve">                                                </w:t>
            </w:r>
            <w:r w:rsidR="006D288C">
              <w:rPr>
                <w:sz w:val="16"/>
                <w:szCs w:val="16"/>
              </w:rPr>
              <w:t xml:space="preserve"> </w:t>
            </w:r>
            <w:r w:rsidR="00712C46">
              <w:rPr>
                <w:sz w:val="16"/>
                <w:szCs w:val="16"/>
              </w:rPr>
              <w:t xml:space="preserve">     </w:t>
            </w:r>
            <w:r>
              <w:rPr>
                <w:sz w:val="16"/>
                <w:szCs w:val="16"/>
              </w:rPr>
              <w:t xml:space="preserve"> Hourly wage  </w:t>
            </w:r>
            <w:r w:rsidR="001066D9">
              <w:rPr>
                <w:sz w:val="16"/>
                <w:szCs w:val="16"/>
              </w:rPr>
              <w:t xml:space="preserve"> </w:t>
            </w:r>
            <w:r w:rsidR="00712C46">
              <w:rPr>
                <w:sz w:val="16"/>
                <w:szCs w:val="16"/>
              </w:rPr>
              <w:t xml:space="preserve">  </w:t>
            </w:r>
            <w:r>
              <w:rPr>
                <w:sz w:val="16"/>
                <w:szCs w:val="16"/>
              </w:rPr>
              <w:t xml:space="preserve">at mean wage  </w:t>
            </w:r>
            <w:r w:rsidR="00B413D1">
              <w:rPr>
                <w:sz w:val="16"/>
                <w:szCs w:val="16"/>
              </w:rPr>
              <w:t xml:space="preserve"> </w:t>
            </w:r>
            <w:r w:rsidR="001066D9">
              <w:rPr>
                <w:sz w:val="16"/>
                <w:szCs w:val="16"/>
              </w:rPr>
              <w:t xml:space="preserve">        </w:t>
            </w:r>
            <w:r>
              <w:rPr>
                <w:sz w:val="16"/>
                <w:szCs w:val="16"/>
              </w:rPr>
              <w:t xml:space="preserve"> </w:t>
            </w:r>
            <w:r w:rsidR="00712C46">
              <w:rPr>
                <w:sz w:val="16"/>
                <w:szCs w:val="16"/>
              </w:rPr>
              <w:t>wage</w:t>
            </w:r>
            <w:r w:rsidR="00DA2482">
              <w:rPr>
                <w:sz w:val="16"/>
                <w:szCs w:val="16"/>
              </w:rPr>
              <w:t xml:space="preserve"> </w:t>
            </w:r>
            <w:r>
              <w:rPr>
                <w:sz w:val="16"/>
                <w:szCs w:val="16"/>
              </w:rPr>
              <w:t>needed</w:t>
            </w:r>
            <w:r w:rsidR="00DA2482">
              <w:rPr>
                <w:sz w:val="16"/>
                <w:szCs w:val="16"/>
              </w:rPr>
              <w:t xml:space="preserve"> to</w:t>
            </w:r>
            <w:r w:rsidR="006D288C">
              <w:rPr>
                <w:sz w:val="16"/>
                <w:szCs w:val="16"/>
              </w:rPr>
              <w:t xml:space="preserve">                                                                   </w:t>
            </w:r>
          </w:p>
          <w:p w:rsidR="00657609" w:rsidRPr="00FB7BFB" w:rsidRDefault="00657609" w:rsidP="00DA2482">
            <w:pPr>
              <w:tabs>
                <w:tab w:val="left" w:pos="3560"/>
              </w:tabs>
              <w:rPr>
                <w:sz w:val="16"/>
                <w:szCs w:val="16"/>
              </w:rPr>
            </w:pPr>
            <w:r>
              <w:rPr>
                <w:sz w:val="16"/>
                <w:szCs w:val="16"/>
              </w:rPr>
              <w:t xml:space="preserve">                                                                                              </w:t>
            </w:r>
            <w:r w:rsidR="00DA2482">
              <w:rPr>
                <w:sz w:val="16"/>
                <w:szCs w:val="16"/>
              </w:rPr>
              <w:t>2BR FMR</w:t>
            </w:r>
            <w:r>
              <w:rPr>
                <w:sz w:val="16"/>
                <w:szCs w:val="16"/>
              </w:rPr>
              <w:t xml:space="preserve">    </w:t>
            </w:r>
            <w:r w:rsidR="00DA2482">
              <w:rPr>
                <w:sz w:val="16"/>
                <w:szCs w:val="16"/>
              </w:rPr>
              <w:t xml:space="preserve">                                                                                                                                                                               </w:t>
            </w:r>
            <w:r w:rsidR="001066D9">
              <w:rPr>
                <w:sz w:val="16"/>
                <w:szCs w:val="16"/>
              </w:rPr>
              <w:t xml:space="preserve">                       </w:t>
            </w:r>
            <w:r w:rsidR="00712C46">
              <w:rPr>
                <w:sz w:val="16"/>
                <w:szCs w:val="16"/>
              </w:rPr>
              <w:t xml:space="preserve"> </w:t>
            </w:r>
            <w:r w:rsidR="001066D9">
              <w:rPr>
                <w:sz w:val="16"/>
                <w:szCs w:val="16"/>
              </w:rPr>
              <w:t xml:space="preserve">                                     </w:t>
            </w:r>
            <w:r w:rsidR="00712C46">
              <w:rPr>
                <w:sz w:val="16"/>
                <w:szCs w:val="16"/>
              </w:rPr>
              <w:t xml:space="preserve">   </w:t>
            </w:r>
            <w:r w:rsidR="001066D9">
              <w:rPr>
                <w:sz w:val="16"/>
                <w:szCs w:val="16"/>
              </w:rPr>
              <w:t xml:space="preserve">  </w:t>
            </w:r>
            <w:r w:rsidR="00DA2482">
              <w:rPr>
                <w:sz w:val="16"/>
                <w:szCs w:val="16"/>
              </w:rPr>
              <w:t>afford 2BR FMR</w:t>
            </w:r>
            <w:r>
              <w:rPr>
                <w:sz w:val="16"/>
                <w:szCs w:val="16"/>
              </w:rPr>
              <w:t xml:space="preserve">                                                                                                                                                                                               </w:t>
            </w:r>
            <w:r w:rsidR="006D288C">
              <w:rPr>
                <w:sz w:val="16"/>
                <w:szCs w:val="16"/>
              </w:rPr>
              <w:t xml:space="preserve">     </w:t>
            </w:r>
            <w:r>
              <w:rPr>
                <w:sz w:val="16"/>
                <w:szCs w:val="16"/>
              </w:rPr>
              <w:br/>
            </w:r>
            <w:r w:rsidR="009130E6">
              <w:rPr>
                <w:sz w:val="16"/>
                <w:szCs w:val="16"/>
              </w:rPr>
              <w:t xml:space="preserve"> </w:t>
            </w:r>
          </w:p>
        </w:tc>
      </w:tr>
      <w:tr w:rsidR="00F70FA9" w:rsidTr="001066D9">
        <w:tc>
          <w:tcPr>
            <w:tcW w:w="14220" w:type="dxa"/>
          </w:tcPr>
          <w:p w:rsidR="00F70FA9" w:rsidRPr="006D288C" w:rsidRDefault="00FB7BFB">
            <w:pPr>
              <w:rPr>
                <w:sz w:val="18"/>
                <w:szCs w:val="18"/>
              </w:rPr>
            </w:pPr>
            <w:r w:rsidRPr="006D288C">
              <w:rPr>
                <w:sz w:val="18"/>
                <w:szCs w:val="18"/>
              </w:rPr>
              <w:t>Ca</w:t>
            </w:r>
            <w:r w:rsidR="006D288C" w:rsidRPr="006D288C">
              <w:rPr>
                <w:sz w:val="18"/>
                <w:szCs w:val="18"/>
              </w:rPr>
              <w:t>laveras</w:t>
            </w:r>
            <w:r w:rsidR="003B75E4">
              <w:rPr>
                <w:sz w:val="18"/>
                <w:szCs w:val="18"/>
              </w:rPr>
              <w:t xml:space="preserve">       </w:t>
            </w:r>
            <w:r w:rsidR="001066D9">
              <w:rPr>
                <w:sz w:val="18"/>
                <w:szCs w:val="18"/>
              </w:rPr>
              <w:t xml:space="preserve">     </w:t>
            </w:r>
            <w:r w:rsidR="00826DDE">
              <w:rPr>
                <w:sz w:val="18"/>
                <w:szCs w:val="18"/>
              </w:rPr>
              <w:t xml:space="preserve">  </w:t>
            </w:r>
            <w:r w:rsidR="006D288C" w:rsidRPr="006D288C">
              <w:rPr>
                <w:sz w:val="18"/>
                <w:szCs w:val="18"/>
              </w:rPr>
              <w:t xml:space="preserve">$17.75      </w:t>
            </w:r>
            <w:r w:rsidR="005F3529">
              <w:rPr>
                <w:sz w:val="18"/>
                <w:szCs w:val="18"/>
              </w:rPr>
              <w:t xml:space="preserve">        </w:t>
            </w:r>
            <w:r w:rsidR="006D288C" w:rsidRPr="006D288C">
              <w:rPr>
                <w:sz w:val="18"/>
                <w:szCs w:val="18"/>
              </w:rPr>
              <w:t xml:space="preserve"> $923  </w:t>
            </w:r>
            <w:r w:rsidR="00DB06C4">
              <w:rPr>
                <w:sz w:val="18"/>
                <w:szCs w:val="18"/>
              </w:rPr>
              <w:t xml:space="preserve"> </w:t>
            </w:r>
            <w:r w:rsidR="006D288C">
              <w:rPr>
                <w:sz w:val="18"/>
                <w:szCs w:val="18"/>
              </w:rPr>
              <w:t xml:space="preserve"> $36,920</w:t>
            </w:r>
            <w:r w:rsidR="009130E6">
              <w:rPr>
                <w:sz w:val="18"/>
                <w:szCs w:val="18"/>
              </w:rPr>
              <w:t xml:space="preserve">    </w:t>
            </w:r>
            <w:r w:rsidR="006D288C">
              <w:rPr>
                <w:sz w:val="18"/>
                <w:szCs w:val="18"/>
              </w:rPr>
              <w:t xml:space="preserve"> 2.2</w:t>
            </w:r>
            <w:r w:rsidR="009130E6">
              <w:rPr>
                <w:sz w:val="18"/>
                <w:szCs w:val="18"/>
              </w:rPr>
              <w:t xml:space="preserve">   </w:t>
            </w:r>
            <w:r w:rsidR="006D288C">
              <w:rPr>
                <w:sz w:val="18"/>
                <w:szCs w:val="18"/>
              </w:rPr>
              <w:t xml:space="preserve">  $69,700  </w:t>
            </w:r>
            <w:r w:rsidR="00712C46">
              <w:rPr>
                <w:sz w:val="18"/>
                <w:szCs w:val="18"/>
              </w:rPr>
              <w:t xml:space="preserve"> </w:t>
            </w:r>
            <w:r w:rsidR="006D288C">
              <w:rPr>
                <w:sz w:val="18"/>
                <w:szCs w:val="18"/>
              </w:rPr>
              <w:t xml:space="preserve"> $1,743 </w:t>
            </w:r>
            <w:r w:rsidR="00712C46">
              <w:rPr>
                <w:sz w:val="18"/>
                <w:szCs w:val="18"/>
              </w:rPr>
              <w:t xml:space="preserve">  </w:t>
            </w:r>
            <w:r w:rsidR="006D288C">
              <w:rPr>
                <w:sz w:val="18"/>
                <w:szCs w:val="18"/>
              </w:rPr>
              <w:t xml:space="preserve"> $20,910   </w:t>
            </w:r>
            <w:r w:rsidR="009130E6">
              <w:rPr>
                <w:sz w:val="18"/>
                <w:szCs w:val="18"/>
              </w:rPr>
              <w:t xml:space="preserve"> </w:t>
            </w:r>
            <w:r w:rsidR="009027EF">
              <w:rPr>
                <w:sz w:val="18"/>
                <w:szCs w:val="18"/>
              </w:rPr>
              <w:t xml:space="preserve">  </w:t>
            </w:r>
            <w:r w:rsidR="00850C86">
              <w:rPr>
                <w:sz w:val="18"/>
                <w:szCs w:val="18"/>
              </w:rPr>
              <w:t xml:space="preserve"> </w:t>
            </w:r>
            <w:r w:rsidR="009130E6">
              <w:rPr>
                <w:sz w:val="18"/>
                <w:szCs w:val="18"/>
              </w:rPr>
              <w:t xml:space="preserve"> </w:t>
            </w:r>
            <w:r w:rsidR="00D24D3B">
              <w:rPr>
                <w:sz w:val="18"/>
                <w:szCs w:val="18"/>
              </w:rPr>
              <w:t xml:space="preserve">   </w:t>
            </w:r>
            <w:r w:rsidR="009130E6">
              <w:rPr>
                <w:sz w:val="18"/>
                <w:szCs w:val="18"/>
              </w:rPr>
              <w:t xml:space="preserve"> </w:t>
            </w:r>
            <w:r w:rsidR="006D288C">
              <w:rPr>
                <w:sz w:val="18"/>
                <w:szCs w:val="18"/>
              </w:rPr>
              <w:t xml:space="preserve">$523                </w:t>
            </w:r>
            <w:r w:rsidR="001066D9">
              <w:rPr>
                <w:sz w:val="18"/>
                <w:szCs w:val="18"/>
              </w:rPr>
              <w:t xml:space="preserve">                                 </w:t>
            </w:r>
            <w:r w:rsidR="006D288C">
              <w:rPr>
                <w:sz w:val="18"/>
                <w:szCs w:val="18"/>
              </w:rPr>
              <w:t xml:space="preserve">4,026    </w:t>
            </w:r>
            <w:r w:rsidR="00712C46">
              <w:rPr>
                <w:sz w:val="18"/>
                <w:szCs w:val="18"/>
              </w:rPr>
              <w:t xml:space="preserve"> </w:t>
            </w:r>
            <w:r w:rsidR="006D288C">
              <w:rPr>
                <w:sz w:val="18"/>
                <w:szCs w:val="18"/>
              </w:rPr>
              <w:t xml:space="preserve"> 21%         $10.83           </w:t>
            </w:r>
            <w:r w:rsidR="001066D9">
              <w:rPr>
                <w:sz w:val="18"/>
                <w:szCs w:val="18"/>
              </w:rPr>
              <w:t xml:space="preserve">            </w:t>
            </w:r>
            <w:r w:rsidR="00712C46">
              <w:rPr>
                <w:sz w:val="18"/>
                <w:szCs w:val="18"/>
              </w:rPr>
              <w:t xml:space="preserve">  </w:t>
            </w:r>
            <w:r w:rsidR="001066D9">
              <w:rPr>
                <w:sz w:val="18"/>
                <w:szCs w:val="18"/>
              </w:rPr>
              <w:t xml:space="preserve"> </w:t>
            </w:r>
            <w:r w:rsidR="006D288C">
              <w:rPr>
                <w:sz w:val="18"/>
                <w:szCs w:val="18"/>
              </w:rPr>
              <w:t xml:space="preserve"> $563                    1.6</w:t>
            </w:r>
          </w:p>
        </w:tc>
      </w:tr>
      <w:tr w:rsidR="00F70FA9" w:rsidTr="001066D9">
        <w:trPr>
          <w:trHeight w:val="90"/>
        </w:trPr>
        <w:tc>
          <w:tcPr>
            <w:tcW w:w="14220" w:type="dxa"/>
          </w:tcPr>
          <w:p w:rsidR="00F70FA9" w:rsidRPr="00DA2482" w:rsidRDefault="00DA2482" w:rsidP="00712C46">
            <w:pPr>
              <w:rPr>
                <w:sz w:val="18"/>
                <w:szCs w:val="18"/>
              </w:rPr>
            </w:pPr>
            <w:r w:rsidRPr="00DA2482">
              <w:rPr>
                <w:sz w:val="18"/>
                <w:szCs w:val="18"/>
              </w:rPr>
              <w:t xml:space="preserve">Fresno        </w:t>
            </w:r>
            <w:r w:rsidR="00826DDE">
              <w:rPr>
                <w:sz w:val="18"/>
                <w:szCs w:val="18"/>
              </w:rPr>
              <w:t xml:space="preserve">  </w:t>
            </w:r>
            <w:r w:rsidRPr="00DA2482">
              <w:rPr>
                <w:sz w:val="18"/>
                <w:szCs w:val="18"/>
              </w:rPr>
              <w:t xml:space="preserve"> </w:t>
            </w:r>
            <w:r>
              <w:rPr>
                <w:sz w:val="18"/>
                <w:szCs w:val="18"/>
              </w:rPr>
              <w:t xml:space="preserve">   </w:t>
            </w:r>
            <w:r w:rsidR="001066D9">
              <w:rPr>
                <w:sz w:val="18"/>
                <w:szCs w:val="18"/>
              </w:rPr>
              <w:t xml:space="preserve">    </w:t>
            </w:r>
            <w:r w:rsidRPr="00DA2482">
              <w:rPr>
                <w:sz w:val="18"/>
                <w:szCs w:val="18"/>
              </w:rPr>
              <w:t>$</w:t>
            </w:r>
            <w:r>
              <w:rPr>
                <w:sz w:val="18"/>
                <w:szCs w:val="18"/>
              </w:rPr>
              <w:t>16.88</w:t>
            </w:r>
            <w:r w:rsidR="005F3529">
              <w:rPr>
                <w:sz w:val="18"/>
                <w:szCs w:val="18"/>
              </w:rPr>
              <w:t xml:space="preserve">          </w:t>
            </w:r>
            <w:r>
              <w:rPr>
                <w:sz w:val="18"/>
                <w:szCs w:val="18"/>
              </w:rPr>
              <w:t xml:space="preserve">  </w:t>
            </w:r>
            <w:r w:rsidR="00DB06C4">
              <w:rPr>
                <w:sz w:val="18"/>
                <w:szCs w:val="18"/>
              </w:rPr>
              <w:t xml:space="preserve"> </w:t>
            </w:r>
            <w:r>
              <w:rPr>
                <w:sz w:val="18"/>
                <w:szCs w:val="18"/>
              </w:rPr>
              <w:t xml:space="preserve">  $878  </w:t>
            </w:r>
            <w:r w:rsidR="00DB06C4">
              <w:rPr>
                <w:sz w:val="18"/>
                <w:szCs w:val="18"/>
              </w:rPr>
              <w:t xml:space="preserve">  </w:t>
            </w:r>
            <w:r>
              <w:rPr>
                <w:sz w:val="18"/>
                <w:szCs w:val="18"/>
              </w:rPr>
              <w:t xml:space="preserve"> $35,120     2.1</w:t>
            </w:r>
            <w:r w:rsidR="009130E6">
              <w:rPr>
                <w:sz w:val="18"/>
                <w:szCs w:val="18"/>
              </w:rPr>
              <w:t xml:space="preserve">   </w:t>
            </w:r>
            <w:r>
              <w:rPr>
                <w:sz w:val="18"/>
                <w:szCs w:val="18"/>
              </w:rPr>
              <w:t xml:space="preserve">  $54,600 </w:t>
            </w:r>
            <w:r w:rsidR="00850C86">
              <w:rPr>
                <w:sz w:val="18"/>
                <w:szCs w:val="18"/>
              </w:rPr>
              <w:t xml:space="preserve"> </w:t>
            </w:r>
            <w:r>
              <w:rPr>
                <w:sz w:val="18"/>
                <w:szCs w:val="18"/>
              </w:rPr>
              <w:t xml:space="preserve">  $1,365 </w:t>
            </w:r>
            <w:r w:rsidR="00712C46">
              <w:rPr>
                <w:sz w:val="18"/>
                <w:szCs w:val="18"/>
              </w:rPr>
              <w:t xml:space="preserve"> </w:t>
            </w:r>
            <w:r>
              <w:rPr>
                <w:sz w:val="18"/>
                <w:szCs w:val="18"/>
              </w:rPr>
              <w:t xml:space="preserve"> </w:t>
            </w:r>
            <w:r w:rsidR="009130E6">
              <w:rPr>
                <w:sz w:val="18"/>
                <w:szCs w:val="18"/>
              </w:rPr>
              <w:t xml:space="preserve"> </w:t>
            </w:r>
            <w:r>
              <w:rPr>
                <w:sz w:val="18"/>
                <w:szCs w:val="18"/>
              </w:rPr>
              <w:t xml:space="preserve">$16,380   </w:t>
            </w:r>
            <w:r w:rsidR="009027EF">
              <w:rPr>
                <w:sz w:val="18"/>
                <w:szCs w:val="18"/>
              </w:rPr>
              <w:t xml:space="preserve">  </w:t>
            </w:r>
            <w:r w:rsidR="009130E6">
              <w:rPr>
                <w:sz w:val="18"/>
                <w:szCs w:val="18"/>
              </w:rPr>
              <w:t xml:space="preserve">   </w:t>
            </w:r>
            <w:r w:rsidR="00D24D3B">
              <w:rPr>
                <w:sz w:val="18"/>
                <w:szCs w:val="18"/>
              </w:rPr>
              <w:t xml:space="preserve">    </w:t>
            </w:r>
            <w:r>
              <w:rPr>
                <w:sz w:val="18"/>
                <w:szCs w:val="18"/>
              </w:rPr>
              <w:t xml:space="preserve">$410           </w:t>
            </w:r>
            <w:r w:rsidR="001066D9">
              <w:rPr>
                <w:sz w:val="18"/>
                <w:szCs w:val="18"/>
              </w:rPr>
              <w:t xml:space="preserve">  </w:t>
            </w:r>
            <w:r>
              <w:rPr>
                <w:sz w:val="18"/>
                <w:szCs w:val="18"/>
              </w:rPr>
              <w:t xml:space="preserve"> </w:t>
            </w:r>
            <w:r w:rsidR="00D24D3B">
              <w:rPr>
                <w:sz w:val="18"/>
                <w:szCs w:val="18"/>
              </w:rPr>
              <w:t xml:space="preserve">                              </w:t>
            </w:r>
            <w:r>
              <w:rPr>
                <w:sz w:val="18"/>
                <w:szCs w:val="18"/>
              </w:rPr>
              <w:t xml:space="preserve">128,359    </w:t>
            </w:r>
            <w:r w:rsidR="00712C46">
              <w:rPr>
                <w:sz w:val="18"/>
                <w:szCs w:val="18"/>
              </w:rPr>
              <w:t xml:space="preserve">  </w:t>
            </w:r>
            <w:r>
              <w:rPr>
                <w:sz w:val="18"/>
                <w:szCs w:val="18"/>
              </w:rPr>
              <w:t xml:space="preserve">45%          $10.83  </w:t>
            </w:r>
            <w:r w:rsidR="00FF2808">
              <w:rPr>
                <w:sz w:val="18"/>
                <w:szCs w:val="18"/>
              </w:rPr>
              <w:t xml:space="preserve">        </w:t>
            </w:r>
            <w:r w:rsidR="001066D9">
              <w:rPr>
                <w:sz w:val="18"/>
                <w:szCs w:val="18"/>
              </w:rPr>
              <w:t xml:space="preserve">            </w:t>
            </w:r>
            <w:r w:rsidR="00712C46">
              <w:rPr>
                <w:sz w:val="18"/>
                <w:szCs w:val="18"/>
              </w:rPr>
              <w:t xml:space="preserve"> </w:t>
            </w:r>
            <w:r w:rsidR="001066D9">
              <w:rPr>
                <w:sz w:val="18"/>
                <w:szCs w:val="18"/>
              </w:rPr>
              <w:t xml:space="preserve">  </w:t>
            </w:r>
            <w:r w:rsidR="00FF2808">
              <w:rPr>
                <w:sz w:val="18"/>
                <w:szCs w:val="18"/>
              </w:rPr>
              <w:t xml:space="preserve"> $563                </w:t>
            </w:r>
            <w:r w:rsidR="00712C46">
              <w:rPr>
                <w:sz w:val="18"/>
                <w:szCs w:val="18"/>
              </w:rPr>
              <w:t xml:space="preserve"> </w:t>
            </w:r>
            <w:r w:rsidR="00FF2808">
              <w:rPr>
                <w:sz w:val="18"/>
                <w:szCs w:val="18"/>
              </w:rPr>
              <w:t xml:space="preserve"> </w:t>
            </w:r>
            <w:r w:rsidR="001066D9">
              <w:rPr>
                <w:sz w:val="18"/>
                <w:szCs w:val="18"/>
              </w:rPr>
              <w:t xml:space="preserve"> </w:t>
            </w:r>
            <w:r>
              <w:rPr>
                <w:sz w:val="18"/>
                <w:szCs w:val="18"/>
              </w:rPr>
              <w:t xml:space="preserve">  </w:t>
            </w:r>
            <w:r w:rsidR="00FF2808">
              <w:rPr>
                <w:sz w:val="18"/>
                <w:szCs w:val="18"/>
              </w:rPr>
              <w:t>1.6</w:t>
            </w:r>
          </w:p>
        </w:tc>
      </w:tr>
      <w:tr w:rsidR="00F70FA9" w:rsidTr="001066D9">
        <w:tc>
          <w:tcPr>
            <w:tcW w:w="14220" w:type="dxa"/>
          </w:tcPr>
          <w:p w:rsidR="00F70FA9" w:rsidRPr="00FF2808" w:rsidRDefault="00FF2808">
            <w:pPr>
              <w:rPr>
                <w:sz w:val="18"/>
                <w:szCs w:val="18"/>
              </w:rPr>
            </w:pPr>
            <w:r w:rsidRPr="00FF2808">
              <w:rPr>
                <w:sz w:val="18"/>
                <w:szCs w:val="18"/>
              </w:rPr>
              <w:t>Kern</w:t>
            </w:r>
            <w:r>
              <w:rPr>
                <w:sz w:val="18"/>
                <w:szCs w:val="18"/>
              </w:rPr>
              <w:t xml:space="preserve">                 </w:t>
            </w:r>
            <w:r w:rsidR="00826DDE">
              <w:rPr>
                <w:sz w:val="18"/>
                <w:szCs w:val="18"/>
              </w:rPr>
              <w:t xml:space="preserve">  </w:t>
            </w:r>
            <w:r>
              <w:rPr>
                <w:sz w:val="18"/>
                <w:szCs w:val="18"/>
              </w:rPr>
              <w:t xml:space="preserve"> </w:t>
            </w:r>
            <w:r w:rsidR="00826DDE">
              <w:rPr>
                <w:sz w:val="18"/>
                <w:szCs w:val="18"/>
              </w:rPr>
              <w:t xml:space="preserve">  </w:t>
            </w:r>
            <w:r>
              <w:rPr>
                <w:sz w:val="18"/>
                <w:szCs w:val="18"/>
              </w:rPr>
              <w:t>$15.46</w:t>
            </w:r>
            <w:r w:rsidR="005F3529">
              <w:rPr>
                <w:sz w:val="18"/>
                <w:szCs w:val="18"/>
              </w:rPr>
              <w:t xml:space="preserve">           </w:t>
            </w:r>
            <w:r w:rsidR="00DB06C4">
              <w:rPr>
                <w:sz w:val="18"/>
                <w:szCs w:val="18"/>
              </w:rPr>
              <w:t xml:space="preserve"> </w:t>
            </w:r>
            <w:r w:rsidR="005F3529">
              <w:rPr>
                <w:sz w:val="18"/>
                <w:szCs w:val="18"/>
              </w:rPr>
              <w:t xml:space="preserve">  </w:t>
            </w:r>
            <w:r>
              <w:rPr>
                <w:sz w:val="18"/>
                <w:szCs w:val="18"/>
              </w:rPr>
              <w:t xml:space="preserve"> $804    $32,160</w:t>
            </w:r>
            <w:r w:rsidR="009130E6">
              <w:rPr>
                <w:sz w:val="18"/>
                <w:szCs w:val="18"/>
              </w:rPr>
              <w:t xml:space="preserve">   </w:t>
            </w:r>
            <w:r>
              <w:rPr>
                <w:sz w:val="18"/>
                <w:szCs w:val="18"/>
              </w:rPr>
              <w:t xml:space="preserve">  1.9</w:t>
            </w:r>
            <w:r w:rsidR="009130E6">
              <w:rPr>
                <w:sz w:val="18"/>
                <w:szCs w:val="18"/>
              </w:rPr>
              <w:t xml:space="preserve">   </w:t>
            </w:r>
            <w:r w:rsidR="00826DDE">
              <w:rPr>
                <w:sz w:val="18"/>
                <w:szCs w:val="18"/>
              </w:rPr>
              <w:t xml:space="preserve"> </w:t>
            </w:r>
            <w:r>
              <w:rPr>
                <w:sz w:val="18"/>
                <w:szCs w:val="18"/>
              </w:rPr>
              <w:t xml:space="preserve"> $52,500</w:t>
            </w:r>
            <w:r w:rsidR="009130E6">
              <w:rPr>
                <w:sz w:val="18"/>
                <w:szCs w:val="18"/>
              </w:rPr>
              <w:t xml:space="preserve"> </w:t>
            </w:r>
            <w:r w:rsidR="00712C46">
              <w:rPr>
                <w:sz w:val="18"/>
                <w:szCs w:val="18"/>
              </w:rPr>
              <w:t xml:space="preserve">  </w:t>
            </w:r>
            <w:r w:rsidR="009130E6">
              <w:rPr>
                <w:sz w:val="18"/>
                <w:szCs w:val="18"/>
              </w:rPr>
              <w:t xml:space="preserve"> </w:t>
            </w:r>
            <w:r>
              <w:rPr>
                <w:sz w:val="18"/>
                <w:szCs w:val="18"/>
              </w:rPr>
              <w:t xml:space="preserve"> $1,313 </w:t>
            </w:r>
            <w:r w:rsidR="009027EF">
              <w:rPr>
                <w:sz w:val="18"/>
                <w:szCs w:val="18"/>
              </w:rPr>
              <w:t xml:space="preserve"> </w:t>
            </w:r>
            <w:r>
              <w:rPr>
                <w:sz w:val="18"/>
                <w:szCs w:val="18"/>
              </w:rPr>
              <w:t xml:space="preserve"> </w:t>
            </w:r>
            <w:r w:rsidR="00712C46">
              <w:rPr>
                <w:sz w:val="18"/>
                <w:szCs w:val="18"/>
              </w:rPr>
              <w:t xml:space="preserve"> </w:t>
            </w:r>
            <w:r>
              <w:rPr>
                <w:sz w:val="18"/>
                <w:szCs w:val="18"/>
              </w:rPr>
              <w:t xml:space="preserve">$15,750 </w:t>
            </w:r>
            <w:r w:rsidR="009130E6">
              <w:rPr>
                <w:sz w:val="18"/>
                <w:szCs w:val="18"/>
              </w:rPr>
              <w:t xml:space="preserve">   </w:t>
            </w:r>
            <w:r w:rsidR="009027EF">
              <w:rPr>
                <w:sz w:val="18"/>
                <w:szCs w:val="18"/>
              </w:rPr>
              <w:t xml:space="preserve">  </w:t>
            </w:r>
            <w:r w:rsidR="00D24D3B">
              <w:rPr>
                <w:sz w:val="18"/>
                <w:szCs w:val="18"/>
              </w:rPr>
              <w:t xml:space="preserve">   </w:t>
            </w:r>
            <w:r w:rsidR="009130E6">
              <w:rPr>
                <w:sz w:val="18"/>
                <w:szCs w:val="18"/>
              </w:rPr>
              <w:t xml:space="preserve"> </w:t>
            </w:r>
            <w:r w:rsidR="00D24D3B">
              <w:rPr>
                <w:sz w:val="18"/>
                <w:szCs w:val="18"/>
              </w:rPr>
              <w:t xml:space="preserve"> </w:t>
            </w:r>
            <w:r>
              <w:rPr>
                <w:sz w:val="18"/>
                <w:szCs w:val="18"/>
              </w:rPr>
              <w:t xml:space="preserve"> $394             </w:t>
            </w:r>
            <w:r w:rsidR="001066D9">
              <w:rPr>
                <w:sz w:val="18"/>
                <w:szCs w:val="18"/>
              </w:rPr>
              <w:t xml:space="preserve">                                </w:t>
            </w:r>
            <w:r>
              <w:rPr>
                <w:sz w:val="18"/>
                <w:szCs w:val="18"/>
              </w:rPr>
              <w:t xml:space="preserve">100,132  </w:t>
            </w:r>
            <w:r w:rsidR="00712C46">
              <w:rPr>
                <w:sz w:val="18"/>
                <w:szCs w:val="18"/>
              </w:rPr>
              <w:t xml:space="preserve"> </w:t>
            </w:r>
            <w:r>
              <w:rPr>
                <w:sz w:val="18"/>
                <w:szCs w:val="18"/>
              </w:rPr>
              <w:t xml:space="preserve">  40%         $12.26           </w:t>
            </w:r>
            <w:r w:rsidR="001066D9">
              <w:rPr>
                <w:sz w:val="18"/>
                <w:szCs w:val="18"/>
              </w:rPr>
              <w:t xml:space="preserve">               </w:t>
            </w:r>
            <w:r>
              <w:rPr>
                <w:sz w:val="18"/>
                <w:szCs w:val="18"/>
              </w:rPr>
              <w:t xml:space="preserve"> $638</w:t>
            </w:r>
            <w:r w:rsidR="001066D9">
              <w:rPr>
                <w:sz w:val="18"/>
                <w:szCs w:val="18"/>
              </w:rPr>
              <w:t xml:space="preserve">                 </w:t>
            </w:r>
            <w:r>
              <w:rPr>
                <w:sz w:val="18"/>
                <w:szCs w:val="18"/>
              </w:rPr>
              <w:t xml:space="preserve">  </w:t>
            </w:r>
            <w:r w:rsidR="00712C46">
              <w:rPr>
                <w:sz w:val="18"/>
                <w:szCs w:val="18"/>
              </w:rPr>
              <w:t xml:space="preserve"> </w:t>
            </w:r>
            <w:r>
              <w:rPr>
                <w:sz w:val="18"/>
                <w:szCs w:val="18"/>
              </w:rPr>
              <w:t>1.3</w:t>
            </w:r>
          </w:p>
        </w:tc>
      </w:tr>
      <w:tr w:rsidR="00F70FA9" w:rsidTr="001066D9">
        <w:tc>
          <w:tcPr>
            <w:tcW w:w="14220" w:type="dxa"/>
          </w:tcPr>
          <w:p w:rsidR="00F70FA9" w:rsidRPr="00FF2808" w:rsidRDefault="00FF2808">
            <w:pPr>
              <w:rPr>
                <w:sz w:val="18"/>
                <w:szCs w:val="18"/>
              </w:rPr>
            </w:pPr>
            <w:r w:rsidRPr="00FF2808">
              <w:rPr>
                <w:sz w:val="18"/>
                <w:szCs w:val="18"/>
              </w:rPr>
              <w:t>Kings</w:t>
            </w:r>
            <w:r>
              <w:rPr>
                <w:sz w:val="18"/>
                <w:szCs w:val="18"/>
              </w:rPr>
              <w:t xml:space="preserve">               </w:t>
            </w:r>
            <w:r w:rsidR="00826DDE">
              <w:rPr>
                <w:sz w:val="18"/>
                <w:szCs w:val="18"/>
              </w:rPr>
              <w:t xml:space="preserve">  </w:t>
            </w:r>
            <w:r>
              <w:rPr>
                <w:sz w:val="18"/>
                <w:szCs w:val="18"/>
              </w:rPr>
              <w:t xml:space="preserve"> </w:t>
            </w:r>
            <w:r w:rsidR="00826DDE">
              <w:rPr>
                <w:sz w:val="18"/>
                <w:szCs w:val="18"/>
              </w:rPr>
              <w:t xml:space="preserve">  </w:t>
            </w:r>
            <w:r>
              <w:rPr>
                <w:sz w:val="18"/>
                <w:szCs w:val="18"/>
              </w:rPr>
              <w:t xml:space="preserve"> $14.96</w:t>
            </w:r>
            <w:r w:rsidR="005F3529">
              <w:rPr>
                <w:sz w:val="18"/>
                <w:szCs w:val="18"/>
              </w:rPr>
              <w:t xml:space="preserve">            </w:t>
            </w:r>
            <w:r>
              <w:rPr>
                <w:sz w:val="18"/>
                <w:szCs w:val="18"/>
              </w:rPr>
              <w:t xml:space="preserve">  </w:t>
            </w:r>
            <w:r w:rsidR="00DB06C4">
              <w:rPr>
                <w:sz w:val="18"/>
                <w:szCs w:val="18"/>
              </w:rPr>
              <w:t xml:space="preserve"> </w:t>
            </w:r>
            <w:r>
              <w:rPr>
                <w:sz w:val="18"/>
                <w:szCs w:val="18"/>
              </w:rPr>
              <w:t xml:space="preserve">$778   </w:t>
            </w:r>
            <w:r w:rsidR="00DB06C4">
              <w:rPr>
                <w:sz w:val="18"/>
                <w:szCs w:val="18"/>
              </w:rPr>
              <w:t xml:space="preserve"> </w:t>
            </w:r>
            <w:r>
              <w:rPr>
                <w:sz w:val="18"/>
                <w:szCs w:val="18"/>
              </w:rPr>
              <w:t>$31,120</w:t>
            </w:r>
            <w:r w:rsidR="009130E6">
              <w:rPr>
                <w:sz w:val="18"/>
                <w:szCs w:val="18"/>
              </w:rPr>
              <w:t xml:space="preserve">    </w:t>
            </w:r>
            <w:r>
              <w:rPr>
                <w:sz w:val="18"/>
                <w:szCs w:val="18"/>
              </w:rPr>
              <w:t xml:space="preserve"> 1.9</w:t>
            </w:r>
            <w:r w:rsidR="009130E6">
              <w:rPr>
                <w:sz w:val="18"/>
                <w:szCs w:val="18"/>
              </w:rPr>
              <w:t xml:space="preserve">   </w:t>
            </w:r>
            <w:r w:rsidR="00826DDE">
              <w:rPr>
                <w:sz w:val="18"/>
                <w:szCs w:val="18"/>
              </w:rPr>
              <w:t xml:space="preserve"> </w:t>
            </w:r>
            <w:r>
              <w:rPr>
                <w:sz w:val="18"/>
                <w:szCs w:val="18"/>
              </w:rPr>
              <w:t xml:space="preserve"> $50,400</w:t>
            </w:r>
            <w:r w:rsidR="009130E6">
              <w:rPr>
                <w:sz w:val="18"/>
                <w:szCs w:val="18"/>
              </w:rPr>
              <w:t xml:space="preserve"> </w:t>
            </w:r>
            <w:r>
              <w:rPr>
                <w:sz w:val="18"/>
                <w:szCs w:val="18"/>
              </w:rPr>
              <w:t xml:space="preserve"> </w:t>
            </w:r>
            <w:r w:rsidR="00712C46">
              <w:rPr>
                <w:sz w:val="18"/>
                <w:szCs w:val="18"/>
              </w:rPr>
              <w:t xml:space="preserve"> </w:t>
            </w:r>
            <w:r>
              <w:rPr>
                <w:sz w:val="18"/>
                <w:szCs w:val="18"/>
              </w:rPr>
              <w:t xml:space="preserve"> $1,260  </w:t>
            </w:r>
            <w:r w:rsidR="009027EF">
              <w:rPr>
                <w:sz w:val="18"/>
                <w:szCs w:val="18"/>
              </w:rPr>
              <w:t xml:space="preserve"> </w:t>
            </w:r>
            <w:r w:rsidR="00712C46">
              <w:rPr>
                <w:sz w:val="18"/>
                <w:szCs w:val="18"/>
              </w:rPr>
              <w:t xml:space="preserve"> </w:t>
            </w:r>
            <w:r>
              <w:rPr>
                <w:sz w:val="18"/>
                <w:szCs w:val="18"/>
              </w:rPr>
              <w:t>$</w:t>
            </w:r>
            <w:r w:rsidR="00A445AE">
              <w:rPr>
                <w:sz w:val="18"/>
                <w:szCs w:val="18"/>
              </w:rPr>
              <w:t xml:space="preserve">15,120  </w:t>
            </w:r>
            <w:r w:rsidR="009130E6">
              <w:rPr>
                <w:sz w:val="18"/>
                <w:szCs w:val="18"/>
              </w:rPr>
              <w:t xml:space="preserve">    </w:t>
            </w:r>
            <w:r w:rsidR="00D24D3B">
              <w:rPr>
                <w:sz w:val="18"/>
                <w:szCs w:val="18"/>
              </w:rPr>
              <w:t xml:space="preserve">    </w:t>
            </w:r>
            <w:r w:rsidR="009027EF">
              <w:rPr>
                <w:sz w:val="18"/>
                <w:szCs w:val="18"/>
              </w:rPr>
              <w:t xml:space="preserve">  </w:t>
            </w:r>
            <w:r w:rsidR="00A445AE">
              <w:rPr>
                <w:sz w:val="18"/>
                <w:szCs w:val="18"/>
              </w:rPr>
              <w:t xml:space="preserve">$378              </w:t>
            </w:r>
            <w:r w:rsidR="001066D9">
              <w:rPr>
                <w:sz w:val="18"/>
                <w:szCs w:val="18"/>
              </w:rPr>
              <w:t xml:space="preserve">    </w:t>
            </w:r>
            <w:r w:rsidR="00712C46">
              <w:rPr>
                <w:sz w:val="18"/>
                <w:szCs w:val="18"/>
              </w:rPr>
              <w:t xml:space="preserve">                            </w:t>
            </w:r>
            <w:r w:rsidR="001066D9">
              <w:rPr>
                <w:sz w:val="18"/>
                <w:szCs w:val="18"/>
              </w:rPr>
              <w:t xml:space="preserve"> </w:t>
            </w:r>
            <w:r w:rsidR="00A445AE">
              <w:rPr>
                <w:sz w:val="18"/>
                <w:szCs w:val="18"/>
              </w:rPr>
              <w:t xml:space="preserve"> 18,465    </w:t>
            </w:r>
            <w:r w:rsidR="00712C46">
              <w:rPr>
                <w:sz w:val="18"/>
                <w:szCs w:val="18"/>
              </w:rPr>
              <w:t xml:space="preserve"> </w:t>
            </w:r>
            <w:r w:rsidR="00A445AE">
              <w:rPr>
                <w:sz w:val="18"/>
                <w:szCs w:val="18"/>
              </w:rPr>
              <w:t xml:space="preserve">45%         $12.05          </w:t>
            </w:r>
            <w:r w:rsidR="001066D9">
              <w:rPr>
                <w:sz w:val="18"/>
                <w:szCs w:val="18"/>
              </w:rPr>
              <w:t xml:space="preserve">              </w:t>
            </w:r>
            <w:r w:rsidR="00712C46">
              <w:rPr>
                <w:sz w:val="18"/>
                <w:szCs w:val="18"/>
              </w:rPr>
              <w:t xml:space="preserve"> </w:t>
            </w:r>
            <w:r w:rsidR="001066D9">
              <w:rPr>
                <w:sz w:val="18"/>
                <w:szCs w:val="18"/>
              </w:rPr>
              <w:t xml:space="preserve">  </w:t>
            </w:r>
            <w:r w:rsidR="00A445AE">
              <w:rPr>
                <w:sz w:val="18"/>
                <w:szCs w:val="18"/>
              </w:rPr>
              <w:t>$627</w:t>
            </w:r>
            <w:r w:rsidR="00850C86">
              <w:rPr>
                <w:sz w:val="18"/>
                <w:szCs w:val="18"/>
              </w:rPr>
              <w:t xml:space="preserve">                   </w:t>
            </w:r>
            <w:r w:rsidR="00A445AE">
              <w:rPr>
                <w:sz w:val="18"/>
                <w:szCs w:val="18"/>
              </w:rPr>
              <w:t xml:space="preserve"> 1.2</w:t>
            </w:r>
          </w:p>
        </w:tc>
      </w:tr>
      <w:tr w:rsidR="00F70FA9" w:rsidTr="001066D9">
        <w:tc>
          <w:tcPr>
            <w:tcW w:w="14220" w:type="dxa"/>
          </w:tcPr>
          <w:p w:rsidR="00F70FA9" w:rsidRPr="00D50BDE" w:rsidRDefault="00D50BDE" w:rsidP="00712C46">
            <w:pPr>
              <w:rPr>
                <w:sz w:val="18"/>
                <w:szCs w:val="18"/>
              </w:rPr>
            </w:pPr>
            <w:r w:rsidRPr="00D50BDE">
              <w:rPr>
                <w:sz w:val="18"/>
                <w:szCs w:val="18"/>
              </w:rPr>
              <w:t>M</w:t>
            </w:r>
            <w:r>
              <w:rPr>
                <w:sz w:val="18"/>
                <w:szCs w:val="18"/>
              </w:rPr>
              <w:t xml:space="preserve">adera          </w:t>
            </w:r>
            <w:r w:rsidR="00826DDE">
              <w:rPr>
                <w:sz w:val="18"/>
                <w:szCs w:val="18"/>
              </w:rPr>
              <w:t xml:space="preserve">    </w:t>
            </w:r>
            <w:r>
              <w:rPr>
                <w:sz w:val="18"/>
                <w:szCs w:val="18"/>
              </w:rPr>
              <w:t xml:space="preserve">  $16.56</w:t>
            </w:r>
            <w:r w:rsidR="005F3529">
              <w:rPr>
                <w:sz w:val="18"/>
                <w:szCs w:val="18"/>
              </w:rPr>
              <w:t xml:space="preserve">            </w:t>
            </w:r>
            <w:r>
              <w:rPr>
                <w:sz w:val="18"/>
                <w:szCs w:val="18"/>
              </w:rPr>
              <w:t xml:space="preserve">  </w:t>
            </w:r>
            <w:r w:rsidR="00DB06C4">
              <w:rPr>
                <w:sz w:val="18"/>
                <w:szCs w:val="18"/>
              </w:rPr>
              <w:t xml:space="preserve"> </w:t>
            </w:r>
            <w:r>
              <w:rPr>
                <w:sz w:val="18"/>
                <w:szCs w:val="18"/>
              </w:rPr>
              <w:t xml:space="preserve">$861 </w:t>
            </w:r>
            <w:r w:rsidR="00DB06C4">
              <w:rPr>
                <w:sz w:val="18"/>
                <w:szCs w:val="18"/>
              </w:rPr>
              <w:t xml:space="preserve"> </w:t>
            </w:r>
            <w:r>
              <w:rPr>
                <w:sz w:val="18"/>
                <w:szCs w:val="18"/>
              </w:rPr>
              <w:t xml:space="preserve">  $34,440     2.1     $54,500</w:t>
            </w:r>
            <w:r w:rsidR="003B75E4">
              <w:rPr>
                <w:sz w:val="18"/>
                <w:szCs w:val="18"/>
              </w:rPr>
              <w:t xml:space="preserve">  </w:t>
            </w:r>
            <w:r>
              <w:rPr>
                <w:sz w:val="18"/>
                <w:szCs w:val="18"/>
              </w:rPr>
              <w:t xml:space="preserve"> </w:t>
            </w:r>
            <w:r w:rsidR="00712C46">
              <w:rPr>
                <w:sz w:val="18"/>
                <w:szCs w:val="18"/>
              </w:rPr>
              <w:t xml:space="preserve"> </w:t>
            </w:r>
            <w:r>
              <w:rPr>
                <w:sz w:val="18"/>
                <w:szCs w:val="18"/>
              </w:rPr>
              <w:t>$1,363</w:t>
            </w:r>
            <w:r w:rsidR="003B75E4">
              <w:rPr>
                <w:sz w:val="18"/>
                <w:szCs w:val="18"/>
              </w:rPr>
              <w:t xml:space="preserve">  </w:t>
            </w:r>
            <w:r w:rsidR="009027EF">
              <w:rPr>
                <w:sz w:val="18"/>
                <w:szCs w:val="18"/>
              </w:rPr>
              <w:t xml:space="preserve"> </w:t>
            </w:r>
            <w:r w:rsidR="00712C46">
              <w:rPr>
                <w:sz w:val="18"/>
                <w:szCs w:val="18"/>
              </w:rPr>
              <w:t xml:space="preserve">  </w:t>
            </w:r>
            <w:r>
              <w:rPr>
                <w:sz w:val="18"/>
                <w:szCs w:val="18"/>
              </w:rPr>
              <w:t xml:space="preserve">$16,350   </w:t>
            </w:r>
            <w:r w:rsidR="009130E6">
              <w:rPr>
                <w:sz w:val="18"/>
                <w:szCs w:val="18"/>
              </w:rPr>
              <w:t xml:space="preserve">  </w:t>
            </w:r>
            <w:r w:rsidR="009027EF">
              <w:rPr>
                <w:sz w:val="18"/>
                <w:szCs w:val="18"/>
              </w:rPr>
              <w:t xml:space="preserve">  </w:t>
            </w:r>
            <w:r w:rsidR="00D24D3B">
              <w:rPr>
                <w:sz w:val="18"/>
                <w:szCs w:val="18"/>
              </w:rPr>
              <w:t xml:space="preserve">    </w:t>
            </w:r>
            <w:r w:rsidR="009130E6">
              <w:rPr>
                <w:sz w:val="18"/>
                <w:szCs w:val="18"/>
              </w:rPr>
              <w:t xml:space="preserve"> </w:t>
            </w:r>
            <w:r>
              <w:rPr>
                <w:sz w:val="18"/>
                <w:szCs w:val="18"/>
              </w:rPr>
              <w:t xml:space="preserve">$409             </w:t>
            </w:r>
            <w:r w:rsidR="001066D9">
              <w:rPr>
                <w:sz w:val="18"/>
                <w:szCs w:val="18"/>
              </w:rPr>
              <w:t xml:space="preserve">                                 </w:t>
            </w:r>
            <w:r>
              <w:rPr>
                <w:sz w:val="18"/>
                <w:szCs w:val="18"/>
              </w:rPr>
              <w:t xml:space="preserve"> 15,900  </w:t>
            </w:r>
            <w:r w:rsidR="00712C46">
              <w:rPr>
                <w:sz w:val="18"/>
                <w:szCs w:val="18"/>
              </w:rPr>
              <w:t xml:space="preserve">  </w:t>
            </w:r>
            <w:r>
              <w:rPr>
                <w:sz w:val="18"/>
                <w:szCs w:val="18"/>
              </w:rPr>
              <w:t xml:space="preserve"> 38%</w:t>
            </w:r>
            <w:r w:rsidR="003B75E4">
              <w:rPr>
                <w:sz w:val="18"/>
                <w:szCs w:val="18"/>
              </w:rPr>
              <w:t xml:space="preserve">       </w:t>
            </w:r>
            <w:r>
              <w:rPr>
                <w:sz w:val="18"/>
                <w:szCs w:val="18"/>
              </w:rPr>
              <w:t xml:space="preserve">  $11.23</w:t>
            </w:r>
            <w:r w:rsidR="003B75E4">
              <w:rPr>
                <w:sz w:val="18"/>
                <w:szCs w:val="18"/>
              </w:rPr>
              <w:t xml:space="preserve">         </w:t>
            </w:r>
            <w:r w:rsidR="009130E6">
              <w:rPr>
                <w:sz w:val="18"/>
                <w:szCs w:val="18"/>
              </w:rPr>
              <w:t xml:space="preserve"> </w:t>
            </w:r>
            <w:r>
              <w:rPr>
                <w:sz w:val="18"/>
                <w:szCs w:val="18"/>
              </w:rPr>
              <w:t xml:space="preserve"> </w:t>
            </w:r>
            <w:r w:rsidR="001066D9">
              <w:rPr>
                <w:sz w:val="18"/>
                <w:szCs w:val="18"/>
              </w:rPr>
              <w:t xml:space="preserve">             </w:t>
            </w:r>
            <w:r w:rsidR="00712C46">
              <w:rPr>
                <w:sz w:val="18"/>
                <w:szCs w:val="18"/>
              </w:rPr>
              <w:t xml:space="preserve"> </w:t>
            </w:r>
            <w:r w:rsidR="001066D9">
              <w:rPr>
                <w:sz w:val="18"/>
                <w:szCs w:val="18"/>
              </w:rPr>
              <w:t xml:space="preserve">  </w:t>
            </w:r>
            <w:r>
              <w:rPr>
                <w:sz w:val="18"/>
                <w:szCs w:val="18"/>
              </w:rPr>
              <w:t xml:space="preserve">$584                  </w:t>
            </w:r>
            <w:r w:rsidR="003B75E4">
              <w:rPr>
                <w:sz w:val="18"/>
                <w:szCs w:val="18"/>
              </w:rPr>
              <w:t xml:space="preserve"> </w:t>
            </w:r>
            <w:r>
              <w:rPr>
                <w:sz w:val="18"/>
                <w:szCs w:val="18"/>
              </w:rPr>
              <w:t xml:space="preserve">  1.5</w:t>
            </w:r>
          </w:p>
        </w:tc>
      </w:tr>
      <w:tr w:rsidR="00F70FA9" w:rsidTr="001066D9">
        <w:tc>
          <w:tcPr>
            <w:tcW w:w="14220" w:type="dxa"/>
          </w:tcPr>
          <w:p w:rsidR="00F70FA9" w:rsidRPr="003B75E4" w:rsidRDefault="003B75E4">
            <w:pPr>
              <w:rPr>
                <w:sz w:val="18"/>
                <w:szCs w:val="18"/>
              </w:rPr>
            </w:pPr>
            <w:r w:rsidRPr="003B75E4">
              <w:rPr>
                <w:sz w:val="18"/>
                <w:szCs w:val="18"/>
              </w:rPr>
              <w:t>Mariposa</w:t>
            </w:r>
            <w:r>
              <w:rPr>
                <w:sz w:val="18"/>
                <w:szCs w:val="18"/>
              </w:rPr>
              <w:t xml:space="preserve">        </w:t>
            </w:r>
            <w:r w:rsidR="00826DDE">
              <w:rPr>
                <w:sz w:val="18"/>
                <w:szCs w:val="18"/>
              </w:rPr>
              <w:t xml:space="preserve">  </w:t>
            </w:r>
            <w:r w:rsidR="005F3529">
              <w:rPr>
                <w:sz w:val="18"/>
                <w:szCs w:val="18"/>
              </w:rPr>
              <w:t xml:space="preserve"> </w:t>
            </w:r>
            <w:r w:rsidR="00826DDE">
              <w:rPr>
                <w:sz w:val="18"/>
                <w:szCs w:val="18"/>
              </w:rPr>
              <w:t xml:space="preserve">  </w:t>
            </w:r>
            <w:r>
              <w:rPr>
                <w:sz w:val="18"/>
                <w:szCs w:val="18"/>
              </w:rPr>
              <w:t xml:space="preserve">$15.98             </w:t>
            </w:r>
            <w:r w:rsidR="00DB06C4">
              <w:rPr>
                <w:sz w:val="18"/>
                <w:szCs w:val="18"/>
              </w:rPr>
              <w:t xml:space="preserve"> </w:t>
            </w:r>
            <w:r>
              <w:rPr>
                <w:sz w:val="18"/>
                <w:szCs w:val="18"/>
              </w:rPr>
              <w:t xml:space="preserve"> $8</w:t>
            </w:r>
            <w:r w:rsidR="00826DDE">
              <w:rPr>
                <w:sz w:val="18"/>
                <w:szCs w:val="18"/>
              </w:rPr>
              <w:t xml:space="preserve">31  </w:t>
            </w:r>
            <w:r w:rsidR="00DB06C4">
              <w:rPr>
                <w:sz w:val="18"/>
                <w:szCs w:val="18"/>
              </w:rPr>
              <w:t xml:space="preserve"> </w:t>
            </w:r>
            <w:r w:rsidR="00826DDE">
              <w:rPr>
                <w:sz w:val="18"/>
                <w:szCs w:val="18"/>
              </w:rPr>
              <w:t xml:space="preserve"> $33,240      2</w:t>
            </w:r>
            <w:r w:rsidR="00712C46">
              <w:rPr>
                <w:sz w:val="18"/>
                <w:szCs w:val="18"/>
              </w:rPr>
              <w:t xml:space="preserve">    </w:t>
            </w:r>
            <w:r w:rsidR="00826DDE">
              <w:rPr>
                <w:sz w:val="18"/>
                <w:szCs w:val="18"/>
              </w:rPr>
              <w:t xml:space="preserve">  </w:t>
            </w:r>
            <w:r>
              <w:rPr>
                <w:sz w:val="18"/>
                <w:szCs w:val="18"/>
              </w:rPr>
              <w:t xml:space="preserve"> $61,300</w:t>
            </w:r>
            <w:r w:rsidR="009130E6">
              <w:rPr>
                <w:sz w:val="18"/>
                <w:szCs w:val="18"/>
              </w:rPr>
              <w:t xml:space="preserve">   </w:t>
            </w:r>
            <w:r>
              <w:rPr>
                <w:sz w:val="18"/>
                <w:szCs w:val="18"/>
              </w:rPr>
              <w:t xml:space="preserve"> $1,533 </w:t>
            </w:r>
            <w:r w:rsidR="009027EF">
              <w:rPr>
                <w:sz w:val="18"/>
                <w:szCs w:val="18"/>
              </w:rPr>
              <w:t xml:space="preserve"> </w:t>
            </w:r>
            <w:r w:rsidR="00712C46">
              <w:rPr>
                <w:sz w:val="18"/>
                <w:szCs w:val="18"/>
              </w:rPr>
              <w:t xml:space="preserve">  </w:t>
            </w:r>
            <w:r>
              <w:rPr>
                <w:sz w:val="18"/>
                <w:szCs w:val="18"/>
              </w:rPr>
              <w:t xml:space="preserve"> </w:t>
            </w:r>
            <w:r w:rsidR="00712C46">
              <w:rPr>
                <w:sz w:val="18"/>
                <w:szCs w:val="18"/>
              </w:rPr>
              <w:t xml:space="preserve"> </w:t>
            </w:r>
            <w:r>
              <w:rPr>
                <w:sz w:val="18"/>
                <w:szCs w:val="18"/>
              </w:rPr>
              <w:t xml:space="preserve">$18,390  </w:t>
            </w:r>
            <w:r w:rsidR="009130E6">
              <w:rPr>
                <w:sz w:val="18"/>
                <w:szCs w:val="18"/>
              </w:rPr>
              <w:t xml:space="preserve">  </w:t>
            </w:r>
            <w:r>
              <w:rPr>
                <w:sz w:val="18"/>
                <w:szCs w:val="18"/>
              </w:rPr>
              <w:t xml:space="preserve"> </w:t>
            </w:r>
            <w:r w:rsidR="009027EF">
              <w:rPr>
                <w:sz w:val="18"/>
                <w:szCs w:val="18"/>
              </w:rPr>
              <w:t xml:space="preserve"> </w:t>
            </w:r>
            <w:r w:rsidR="00D24D3B">
              <w:rPr>
                <w:sz w:val="18"/>
                <w:szCs w:val="18"/>
              </w:rPr>
              <w:t xml:space="preserve">    </w:t>
            </w:r>
            <w:r w:rsidR="009027EF">
              <w:rPr>
                <w:sz w:val="18"/>
                <w:szCs w:val="18"/>
              </w:rPr>
              <w:t xml:space="preserve"> </w:t>
            </w:r>
            <w:r>
              <w:rPr>
                <w:sz w:val="18"/>
                <w:szCs w:val="18"/>
              </w:rPr>
              <w:t xml:space="preserve">$460             </w:t>
            </w:r>
            <w:r w:rsidR="001066D9">
              <w:rPr>
                <w:sz w:val="18"/>
                <w:szCs w:val="18"/>
              </w:rPr>
              <w:t xml:space="preserve">                                  </w:t>
            </w:r>
            <w:r w:rsidR="00712C46">
              <w:rPr>
                <w:sz w:val="18"/>
                <w:szCs w:val="18"/>
              </w:rPr>
              <w:t xml:space="preserve"> </w:t>
            </w:r>
            <w:r>
              <w:rPr>
                <w:sz w:val="18"/>
                <w:szCs w:val="18"/>
              </w:rPr>
              <w:t xml:space="preserve">  2,213  </w:t>
            </w:r>
            <w:r w:rsidR="00712C46">
              <w:rPr>
                <w:sz w:val="18"/>
                <w:szCs w:val="18"/>
              </w:rPr>
              <w:t xml:space="preserve">  </w:t>
            </w:r>
            <w:r>
              <w:rPr>
                <w:sz w:val="18"/>
                <w:szCs w:val="18"/>
              </w:rPr>
              <w:t xml:space="preserve">  29%         </w:t>
            </w:r>
            <w:r w:rsidR="00712C46">
              <w:rPr>
                <w:sz w:val="18"/>
                <w:szCs w:val="18"/>
              </w:rPr>
              <w:t xml:space="preserve"> </w:t>
            </w:r>
            <w:r w:rsidR="009130E6">
              <w:rPr>
                <w:sz w:val="18"/>
                <w:szCs w:val="18"/>
              </w:rPr>
              <w:t xml:space="preserve">  </w:t>
            </w:r>
            <w:r>
              <w:rPr>
                <w:sz w:val="18"/>
                <w:szCs w:val="18"/>
              </w:rPr>
              <w:t>$</w:t>
            </w:r>
            <w:r w:rsidR="000B1883">
              <w:rPr>
                <w:sz w:val="18"/>
                <w:szCs w:val="18"/>
              </w:rPr>
              <w:t>6.53</w:t>
            </w:r>
            <w:r w:rsidR="009130E6">
              <w:rPr>
                <w:sz w:val="18"/>
                <w:szCs w:val="18"/>
              </w:rPr>
              <w:t xml:space="preserve">           </w:t>
            </w:r>
            <w:r w:rsidR="001066D9">
              <w:rPr>
                <w:sz w:val="18"/>
                <w:szCs w:val="18"/>
              </w:rPr>
              <w:t xml:space="preserve">             </w:t>
            </w:r>
            <w:r w:rsidR="009130E6">
              <w:rPr>
                <w:sz w:val="18"/>
                <w:szCs w:val="18"/>
              </w:rPr>
              <w:t xml:space="preserve"> </w:t>
            </w:r>
            <w:r w:rsidR="000B1883">
              <w:rPr>
                <w:sz w:val="18"/>
                <w:szCs w:val="18"/>
              </w:rPr>
              <w:t xml:space="preserve"> $340</w:t>
            </w:r>
            <w:r w:rsidR="009130E6">
              <w:rPr>
                <w:sz w:val="18"/>
                <w:szCs w:val="18"/>
              </w:rPr>
              <w:t xml:space="preserve">                  </w:t>
            </w:r>
            <w:r w:rsidR="000B1883">
              <w:rPr>
                <w:sz w:val="18"/>
                <w:szCs w:val="18"/>
              </w:rPr>
              <w:t xml:space="preserve"> </w:t>
            </w:r>
            <w:r w:rsidR="009130E6">
              <w:rPr>
                <w:sz w:val="18"/>
                <w:szCs w:val="18"/>
              </w:rPr>
              <w:t xml:space="preserve"> </w:t>
            </w:r>
            <w:r w:rsidR="000B1883">
              <w:rPr>
                <w:sz w:val="18"/>
                <w:szCs w:val="18"/>
              </w:rPr>
              <w:t>2.4</w:t>
            </w:r>
          </w:p>
        </w:tc>
      </w:tr>
      <w:tr w:rsidR="00F70FA9" w:rsidTr="001066D9">
        <w:tc>
          <w:tcPr>
            <w:tcW w:w="14220" w:type="dxa"/>
          </w:tcPr>
          <w:p w:rsidR="00F70FA9" w:rsidRPr="000B1883" w:rsidRDefault="00FF2808">
            <w:pPr>
              <w:rPr>
                <w:sz w:val="18"/>
                <w:szCs w:val="18"/>
              </w:rPr>
            </w:pPr>
            <w:r w:rsidRPr="000B1883">
              <w:rPr>
                <w:sz w:val="18"/>
                <w:szCs w:val="18"/>
              </w:rPr>
              <w:t xml:space="preserve"> </w:t>
            </w:r>
            <w:r w:rsidR="000B1883" w:rsidRPr="000B1883">
              <w:rPr>
                <w:sz w:val="18"/>
                <w:szCs w:val="18"/>
              </w:rPr>
              <w:t>Merced</w:t>
            </w:r>
            <w:r w:rsidR="000B1883">
              <w:rPr>
                <w:sz w:val="18"/>
                <w:szCs w:val="18"/>
              </w:rPr>
              <w:t xml:space="preserve">        </w:t>
            </w:r>
            <w:r w:rsidR="00826DDE">
              <w:rPr>
                <w:sz w:val="18"/>
                <w:szCs w:val="18"/>
              </w:rPr>
              <w:t xml:space="preserve">  </w:t>
            </w:r>
            <w:r w:rsidR="000B1883">
              <w:rPr>
                <w:sz w:val="18"/>
                <w:szCs w:val="18"/>
              </w:rPr>
              <w:t xml:space="preserve"> </w:t>
            </w:r>
            <w:r w:rsidR="005F3529">
              <w:rPr>
                <w:sz w:val="18"/>
                <w:szCs w:val="18"/>
              </w:rPr>
              <w:t xml:space="preserve"> </w:t>
            </w:r>
            <w:r w:rsidR="00826DDE">
              <w:rPr>
                <w:sz w:val="18"/>
                <w:szCs w:val="18"/>
              </w:rPr>
              <w:t xml:space="preserve">  </w:t>
            </w:r>
            <w:r w:rsidR="000B1883">
              <w:rPr>
                <w:sz w:val="18"/>
                <w:szCs w:val="18"/>
              </w:rPr>
              <w:t>$14.85</w:t>
            </w:r>
            <w:r w:rsidR="005F3529">
              <w:rPr>
                <w:sz w:val="18"/>
                <w:szCs w:val="18"/>
              </w:rPr>
              <w:t xml:space="preserve">             </w:t>
            </w:r>
            <w:r w:rsidR="000B1883">
              <w:rPr>
                <w:sz w:val="18"/>
                <w:szCs w:val="18"/>
              </w:rPr>
              <w:t xml:space="preserve"> </w:t>
            </w:r>
            <w:r w:rsidR="00DB06C4">
              <w:rPr>
                <w:sz w:val="18"/>
                <w:szCs w:val="18"/>
              </w:rPr>
              <w:t xml:space="preserve"> </w:t>
            </w:r>
            <w:r w:rsidR="000B1883">
              <w:rPr>
                <w:sz w:val="18"/>
                <w:szCs w:val="18"/>
              </w:rPr>
              <w:t xml:space="preserve"> $</w:t>
            </w:r>
            <w:r w:rsidR="00826DDE">
              <w:rPr>
                <w:sz w:val="18"/>
                <w:szCs w:val="18"/>
              </w:rPr>
              <w:t xml:space="preserve">772 </w:t>
            </w:r>
            <w:r w:rsidR="00DB06C4">
              <w:rPr>
                <w:sz w:val="18"/>
                <w:szCs w:val="18"/>
              </w:rPr>
              <w:t xml:space="preserve">  </w:t>
            </w:r>
            <w:r w:rsidR="00826DDE">
              <w:rPr>
                <w:sz w:val="18"/>
                <w:szCs w:val="18"/>
              </w:rPr>
              <w:t xml:space="preserve"> $30,880</w:t>
            </w:r>
            <w:r w:rsidR="009130E6">
              <w:rPr>
                <w:sz w:val="18"/>
                <w:szCs w:val="18"/>
              </w:rPr>
              <w:t xml:space="preserve">   </w:t>
            </w:r>
            <w:r w:rsidR="00826DDE">
              <w:rPr>
                <w:sz w:val="18"/>
                <w:szCs w:val="18"/>
              </w:rPr>
              <w:t xml:space="preserve">   1.9</w:t>
            </w:r>
            <w:r w:rsidR="009130E6">
              <w:rPr>
                <w:sz w:val="18"/>
                <w:szCs w:val="18"/>
              </w:rPr>
              <w:t xml:space="preserve">   </w:t>
            </w:r>
            <w:r w:rsidR="000B1883">
              <w:rPr>
                <w:sz w:val="18"/>
                <w:szCs w:val="18"/>
              </w:rPr>
              <w:t xml:space="preserve"> $50,200</w:t>
            </w:r>
            <w:r w:rsidR="009130E6">
              <w:rPr>
                <w:sz w:val="18"/>
                <w:szCs w:val="18"/>
              </w:rPr>
              <w:t xml:space="preserve"> </w:t>
            </w:r>
            <w:r w:rsidR="000B1883">
              <w:rPr>
                <w:sz w:val="18"/>
                <w:szCs w:val="18"/>
              </w:rPr>
              <w:t xml:space="preserve">   $1,255  </w:t>
            </w:r>
            <w:r w:rsidR="00712C46">
              <w:rPr>
                <w:sz w:val="18"/>
                <w:szCs w:val="18"/>
              </w:rPr>
              <w:t xml:space="preserve">  </w:t>
            </w:r>
            <w:r w:rsidR="000B1883">
              <w:rPr>
                <w:sz w:val="18"/>
                <w:szCs w:val="18"/>
              </w:rPr>
              <w:t xml:space="preserve"> $15,060   </w:t>
            </w:r>
            <w:r w:rsidR="009130E6">
              <w:rPr>
                <w:sz w:val="18"/>
                <w:szCs w:val="18"/>
              </w:rPr>
              <w:t xml:space="preserve">  </w:t>
            </w:r>
            <w:r w:rsidR="00850C86">
              <w:rPr>
                <w:sz w:val="18"/>
                <w:szCs w:val="18"/>
              </w:rPr>
              <w:t xml:space="preserve"> </w:t>
            </w:r>
            <w:r w:rsidR="00D24D3B">
              <w:rPr>
                <w:sz w:val="18"/>
                <w:szCs w:val="18"/>
              </w:rPr>
              <w:t xml:space="preserve">    </w:t>
            </w:r>
            <w:r w:rsidR="009027EF">
              <w:rPr>
                <w:sz w:val="18"/>
                <w:szCs w:val="18"/>
              </w:rPr>
              <w:t xml:space="preserve">  </w:t>
            </w:r>
            <w:r w:rsidR="000B1883">
              <w:rPr>
                <w:sz w:val="18"/>
                <w:szCs w:val="18"/>
              </w:rPr>
              <w:t xml:space="preserve">$377               </w:t>
            </w:r>
            <w:r w:rsidR="001066D9">
              <w:rPr>
                <w:sz w:val="18"/>
                <w:szCs w:val="18"/>
              </w:rPr>
              <w:t xml:space="preserve">                                 </w:t>
            </w:r>
            <w:r w:rsidR="000B1883">
              <w:rPr>
                <w:sz w:val="18"/>
                <w:szCs w:val="18"/>
              </w:rPr>
              <w:t xml:space="preserve">33,155    </w:t>
            </w:r>
            <w:r w:rsidR="00712C46">
              <w:rPr>
                <w:sz w:val="18"/>
                <w:szCs w:val="18"/>
              </w:rPr>
              <w:t xml:space="preserve"> </w:t>
            </w:r>
            <w:r w:rsidR="000B1883">
              <w:rPr>
                <w:sz w:val="18"/>
                <w:szCs w:val="18"/>
              </w:rPr>
              <w:t xml:space="preserve">45%      </w:t>
            </w:r>
            <w:r w:rsidR="001066D9">
              <w:rPr>
                <w:sz w:val="18"/>
                <w:szCs w:val="18"/>
              </w:rPr>
              <w:t xml:space="preserve">  </w:t>
            </w:r>
            <w:r w:rsidR="000B1883">
              <w:rPr>
                <w:sz w:val="18"/>
                <w:szCs w:val="18"/>
              </w:rPr>
              <w:t xml:space="preserve">  $10.19          </w:t>
            </w:r>
            <w:r w:rsidR="00D24D3B">
              <w:rPr>
                <w:sz w:val="18"/>
                <w:szCs w:val="18"/>
              </w:rPr>
              <w:t xml:space="preserve">            </w:t>
            </w:r>
            <w:r w:rsidR="001066D9">
              <w:rPr>
                <w:sz w:val="18"/>
                <w:szCs w:val="18"/>
              </w:rPr>
              <w:t xml:space="preserve"> </w:t>
            </w:r>
            <w:r w:rsidR="000B1883">
              <w:rPr>
                <w:sz w:val="18"/>
                <w:szCs w:val="18"/>
              </w:rPr>
              <w:t xml:space="preserve">  $530</w:t>
            </w:r>
            <w:r w:rsidR="001066D9">
              <w:rPr>
                <w:sz w:val="18"/>
                <w:szCs w:val="18"/>
              </w:rPr>
              <w:t xml:space="preserve">                </w:t>
            </w:r>
            <w:r w:rsidR="000B1883">
              <w:rPr>
                <w:sz w:val="18"/>
                <w:szCs w:val="18"/>
              </w:rPr>
              <w:t xml:space="preserve"> </w:t>
            </w:r>
            <w:r w:rsidR="009130E6">
              <w:rPr>
                <w:sz w:val="18"/>
                <w:szCs w:val="18"/>
              </w:rPr>
              <w:t xml:space="preserve"> </w:t>
            </w:r>
            <w:r w:rsidR="000B1883">
              <w:rPr>
                <w:sz w:val="18"/>
                <w:szCs w:val="18"/>
              </w:rPr>
              <w:t xml:space="preserve">  </w:t>
            </w:r>
            <w:r w:rsidR="009130E6">
              <w:rPr>
                <w:sz w:val="18"/>
                <w:szCs w:val="18"/>
              </w:rPr>
              <w:t xml:space="preserve"> </w:t>
            </w:r>
            <w:r w:rsidR="000B1883">
              <w:rPr>
                <w:sz w:val="18"/>
                <w:szCs w:val="18"/>
              </w:rPr>
              <w:t>1.5</w:t>
            </w:r>
          </w:p>
        </w:tc>
      </w:tr>
      <w:tr w:rsidR="00F70FA9" w:rsidTr="001066D9">
        <w:tc>
          <w:tcPr>
            <w:tcW w:w="14220" w:type="dxa"/>
          </w:tcPr>
          <w:p w:rsidR="00F70FA9" w:rsidRPr="000B1883" w:rsidRDefault="000B1883" w:rsidP="00850C86">
            <w:pPr>
              <w:rPr>
                <w:sz w:val="18"/>
                <w:szCs w:val="18"/>
              </w:rPr>
            </w:pPr>
            <w:r w:rsidRPr="000B1883">
              <w:rPr>
                <w:sz w:val="18"/>
                <w:szCs w:val="18"/>
              </w:rPr>
              <w:t>San</w:t>
            </w:r>
            <w:r>
              <w:rPr>
                <w:sz w:val="18"/>
                <w:szCs w:val="18"/>
              </w:rPr>
              <w:t xml:space="preserve"> Joaquin   </w:t>
            </w:r>
            <w:r w:rsidR="00826DDE">
              <w:rPr>
                <w:sz w:val="18"/>
                <w:szCs w:val="18"/>
              </w:rPr>
              <w:t xml:space="preserve">   </w:t>
            </w:r>
            <w:r w:rsidR="005F3529">
              <w:rPr>
                <w:sz w:val="18"/>
                <w:szCs w:val="18"/>
              </w:rPr>
              <w:t xml:space="preserve"> </w:t>
            </w:r>
            <w:r w:rsidR="00826DDE">
              <w:rPr>
                <w:sz w:val="18"/>
                <w:szCs w:val="18"/>
              </w:rPr>
              <w:t xml:space="preserve"> </w:t>
            </w:r>
            <w:r>
              <w:rPr>
                <w:sz w:val="18"/>
                <w:szCs w:val="18"/>
              </w:rPr>
              <w:t>$19.17</w:t>
            </w:r>
            <w:r w:rsidR="005F3529">
              <w:rPr>
                <w:sz w:val="18"/>
                <w:szCs w:val="18"/>
              </w:rPr>
              <w:t xml:space="preserve">        </w:t>
            </w:r>
            <w:r>
              <w:rPr>
                <w:sz w:val="18"/>
                <w:szCs w:val="18"/>
              </w:rPr>
              <w:t xml:space="preserve">    </w:t>
            </w:r>
            <w:r w:rsidR="00DB06C4">
              <w:rPr>
                <w:sz w:val="18"/>
                <w:szCs w:val="18"/>
              </w:rPr>
              <w:t xml:space="preserve"> </w:t>
            </w:r>
            <w:r>
              <w:rPr>
                <w:sz w:val="18"/>
                <w:szCs w:val="18"/>
              </w:rPr>
              <w:t xml:space="preserve">  $997</w:t>
            </w:r>
            <w:r w:rsidR="00826DDE">
              <w:rPr>
                <w:sz w:val="18"/>
                <w:szCs w:val="18"/>
              </w:rPr>
              <w:t xml:space="preserve">  </w:t>
            </w:r>
            <w:r w:rsidR="00DB06C4">
              <w:rPr>
                <w:sz w:val="18"/>
                <w:szCs w:val="18"/>
              </w:rPr>
              <w:t xml:space="preserve">  </w:t>
            </w:r>
            <w:r w:rsidR="00826DDE">
              <w:rPr>
                <w:sz w:val="18"/>
                <w:szCs w:val="18"/>
              </w:rPr>
              <w:t>$39,880</w:t>
            </w:r>
            <w:r w:rsidR="009130E6">
              <w:rPr>
                <w:sz w:val="18"/>
                <w:szCs w:val="18"/>
              </w:rPr>
              <w:t xml:space="preserve">  </w:t>
            </w:r>
            <w:r w:rsidR="00826DDE">
              <w:rPr>
                <w:sz w:val="18"/>
                <w:szCs w:val="18"/>
              </w:rPr>
              <w:t xml:space="preserve">   2.4</w:t>
            </w:r>
            <w:r w:rsidR="009130E6">
              <w:rPr>
                <w:sz w:val="18"/>
                <w:szCs w:val="18"/>
              </w:rPr>
              <w:t xml:space="preserve">     </w:t>
            </w:r>
            <w:r w:rsidR="00826DDE">
              <w:rPr>
                <w:sz w:val="18"/>
                <w:szCs w:val="18"/>
              </w:rPr>
              <w:t>$58,600</w:t>
            </w:r>
            <w:r w:rsidR="009130E6">
              <w:rPr>
                <w:sz w:val="18"/>
                <w:szCs w:val="18"/>
              </w:rPr>
              <w:t xml:space="preserve">   </w:t>
            </w:r>
            <w:r w:rsidR="00826DDE">
              <w:rPr>
                <w:sz w:val="18"/>
                <w:szCs w:val="18"/>
              </w:rPr>
              <w:t xml:space="preserve"> $1,465</w:t>
            </w:r>
            <w:r w:rsidR="00850C86">
              <w:rPr>
                <w:sz w:val="18"/>
                <w:szCs w:val="18"/>
              </w:rPr>
              <w:t xml:space="preserve"> </w:t>
            </w:r>
            <w:r w:rsidR="00826DDE">
              <w:rPr>
                <w:sz w:val="18"/>
                <w:szCs w:val="18"/>
              </w:rPr>
              <w:t xml:space="preserve"> </w:t>
            </w:r>
            <w:r w:rsidR="00712C46">
              <w:rPr>
                <w:sz w:val="18"/>
                <w:szCs w:val="18"/>
              </w:rPr>
              <w:t xml:space="preserve">   </w:t>
            </w:r>
            <w:r w:rsidR="00826DDE">
              <w:rPr>
                <w:sz w:val="18"/>
                <w:szCs w:val="18"/>
              </w:rPr>
              <w:t>$17,580</w:t>
            </w:r>
            <w:r w:rsidR="00850C86">
              <w:rPr>
                <w:sz w:val="18"/>
                <w:szCs w:val="18"/>
              </w:rPr>
              <w:t xml:space="preserve"> </w:t>
            </w:r>
            <w:r w:rsidR="009027EF">
              <w:rPr>
                <w:sz w:val="18"/>
                <w:szCs w:val="18"/>
              </w:rPr>
              <w:t xml:space="preserve">  </w:t>
            </w:r>
            <w:r w:rsidR="00850C86">
              <w:rPr>
                <w:sz w:val="18"/>
                <w:szCs w:val="18"/>
              </w:rPr>
              <w:t xml:space="preserve">    </w:t>
            </w:r>
            <w:r w:rsidR="00D24D3B">
              <w:rPr>
                <w:sz w:val="18"/>
                <w:szCs w:val="18"/>
              </w:rPr>
              <w:t xml:space="preserve">    </w:t>
            </w:r>
            <w:r w:rsidR="00826DDE">
              <w:rPr>
                <w:sz w:val="18"/>
                <w:szCs w:val="18"/>
              </w:rPr>
              <w:t xml:space="preserve"> </w:t>
            </w:r>
            <w:r w:rsidR="00DB06C4">
              <w:rPr>
                <w:sz w:val="18"/>
                <w:szCs w:val="18"/>
              </w:rPr>
              <w:t xml:space="preserve"> </w:t>
            </w:r>
            <w:r w:rsidR="00826DDE">
              <w:rPr>
                <w:sz w:val="18"/>
                <w:szCs w:val="18"/>
              </w:rPr>
              <w:t xml:space="preserve">$440               </w:t>
            </w:r>
            <w:r w:rsidR="001066D9">
              <w:rPr>
                <w:sz w:val="18"/>
                <w:szCs w:val="18"/>
              </w:rPr>
              <w:t xml:space="preserve">                                 </w:t>
            </w:r>
            <w:r w:rsidR="00826DDE">
              <w:rPr>
                <w:sz w:val="18"/>
                <w:szCs w:val="18"/>
              </w:rPr>
              <w:t xml:space="preserve">83,609    39%        </w:t>
            </w:r>
            <w:r w:rsidR="001066D9">
              <w:rPr>
                <w:sz w:val="18"/>
                <w:szCs w:val="18"/>
              </w:rPr>
              <w:t xml:space="preserve">  </w:t>
            </w:r>
            <w:r w:rsidR="00826DDE">
              <w:rPr>
                <w:sz w:val="18"/>
                <w:szCs w:val="18"/>
              </w:rPr>
              <w:t xml:space="preserve">$12.19         </w:t>
            </w:r>
            <w:r w:rsidR="009130E6">
              <w:rPr>
                <w:sz w:val="18"/>
                <w:szCs w:val="18"/>
              </w:rPr>
              <w:t xml:space="preserve"> </w:t>
            </w:r>
            <w:r w:rsidR="001066D9">
              <w:rPr>
                <w:sz w:val="18"/>
                <w:szCs w:val="18"/>
              </w:rPr>
              <w:t xml:space="preserve">               </w:t>
            </w:r>
            <w:r w:rsidR="00826DDE">
              <w:rPr>
                <w:sz w:val="18"/>
                <w:szCs w:val="18"/>
              </w:rPr>
              <w:t xml:space="preserve"> $634</w:t>
            </w:r>
            <w:r w:rsidR="001066D9">
              <w:rPr>
                <w:sz w:val="18"/>
                <w:szCs w:val="18"/>
              </w:rPr>
              <w:t xml:space="preserve">                  </w:t>
            </w:r>
            <w:r w:rsidR="009130E6">
              <w:rPr>
                <w:sz w:val="18"/>
                <w:szCs w:val="18"/>
              </w:rPr>
              <w:t xml:space="preserve"> </w:t>
            </w:r>
            <w:r w:rsidR="00826DDE">
              <w:rPr>
                <w:sz w:val="18"/>
                <w:szCs w:val="18"/>
              </w:rPr>
              <w:t xml:space="preserve"> 1.6</w:t>
            </w:r>
          </w:p>
        </w:tc>
      </w:tr>
      <w:tr w:rsidR="00F70FA9" w:rsidTr="001066D9">
        <w:tc>
          <w:tcPr>
            <w:tcW w:w="14220" w:type="dxa"/>
          </w:tcPr>
          <w:p w:rsidR="00F70FA9" w:rsidRPr="00826DDE" w:rsidRDefault="00826DDE">
            <w:pPr>
              <w:rPr>
                <w:sz w:val="18"/>
                <w:szCs w:val="18"/>
              </w:rPr>
            </w:pPr>
            <w:r w:rsidRPr="00826DDE">
              <w:rPr>
                <w:sz w:val="18"/>
                <w:szCs w:val="18"/>
              </w:rPr>
              <w:t>San</w:t>
            </w:r>
            <w:r>
              <w:rPr>
                <w:sz w:val="18"/>
                <w:szCs w:val="18"/>
              </w:rPr>
              <w:t xml:space="preserve"> </w:t>
            </w:r>
            <w:r w:rsidRPr="00826DDE">
              <w:rPr>
                <w:sz w:val="18"/>
                <w:szCs w:val="18"/>
              </w:rPr>
              <w:t>Luis</w:t>
            </w:r>
            <w:r>
              <w:rPr>
                <w:sz w:val="18"/>
                <w:szCs w:val="18"/>
              </w:rPr>
              <w:t xml:space="preserve"> Obispo $21.85</w:t>
            </w:r>
            <w:r w:rsidR="005F3529">
              <w:rPr>
                <w:sz w:val="18"/>
                <w:szCs w:val="18"/>
              </w:rPr>
              <w:t xml:space="preserve">        </w:t>
            </w:r>
            <w:r>
              <w:rPr>
                <w:sz w:val="18"/>
                <w:szCs w:val="18"/>
              </w:rPr>
              <w:t xml:space="preserve">  </w:t>
            </w:r>
            <w:r w:rsidR="00DB06C4">
              <w:rPr>
                <w:sz w:val="18"/>
                <w:szCs w:val="18"/>
              </w:rPr>
              <w:t xml:space="preserve"> </w:t>
            </w:r>
            <w:r>
              <w:rPr>
                <w:sz w:val="18"/>
                <w:szCs w:val="18"/>
              </w:rPr>
              <w:t xml:space="preserve"> $1,136 </w:t>
            </w:r>
            <w:r w:rsidR="00712C46">
              <w:rPr>
                <w:sz w:val="18"/>
                <w:szCs w:val="18"/>
              </w:rPr>
              <w:t xml:space="preserve"> </w:t>
            </w:r>
            <w:r w:rsidR="00DB06C4">
              <w:rPr>
                <w:sz w:val="18"/>
                <w:szCs w:val="18"/>
              </w:rPr>
              <w:t xml:space="preserve">  </w:t>
            </w:r>
            <w:r>
              <w:rPr>
                <w:sz w:val="18"/>
                <w:szCs w:val="18"/>
              </w:rPr>
              <w:t>$45,440     2.7</w:t>
            </w:r>
            <w:r w:rsidR="009130E6">
              <w:rPr>
                <w:sz w:val="18"/>
                <w:szCs w:val="18"/>
              </w:rPr>
              <w:t xml:space="preserve">    </w:t>
            </w:r>
            <w:r>
              <w:rPr>
                <w:sz w:val="18"/>
                <w:szCs w:val="18"/>
              </w:rPr>
              <w:t xml:space="preserve"> </w:t>
            </w:r>
            <w:r w:rsidR="00712C46">
              <w:rPr>
                <w:sz w:val="18"/>
                <w:szCs w:val="18"/>
              </w:rPr>
              <w:t xml:space="preserve"> </w:t>
            </w:r>
            <w:r>
              <w:rPr>
                <w:sz w:val="18"/>
                <w:szCs w:val="18"/>
              </w:rPr>
              <w:t>$70,900    $1,773</w:t>
            </w:r>
            <w:r w:rsidR="00850C86">
              <w:rPr>
                <w:sz w:val="18"/>
                <w:szCs w:val="18"/>
              </w:rPr>
              <w:t xml:space="preserve">  </w:t>
            </w:r>
            <w:r w:rsidR="00712C46">
              <w:rPr>
                <w:sz w:val="18"/>
                <w:szCs w:val="18"/>
              </w:rPr>
              <w:t xml:space="preserve">  </w:t>
            </w:r>
            <w:r>
              <w:rPr>
                <w:sz w:val="18"/>
                <w:szCs w:val="18"/>
              </w:rPr>
              <w:t xml:space="preserve"> $21,270    </w:t>
            </w:r>
            <w:r w:rsidR="009027EF">
              <w:rPr>
                <w:sz w:val="18"/>
                <w:szCs w:val="18"/>
              </w:rPr>
              <w:t xml:space="preserve">  </w:t>
            </w:r>
            <w:r w:rsidR="00D24D3B">
              <w:rPr>
                <w:sz w:val="18"/>
                <w:szCs w:val="18"/>
              </w:rPr>
              <w:t xml:space="preserve">   </w:t>
            </w:r>
            <w:r w:rsidR="00DB06C4">
              <w:rPr>
                <w:sz w:val="18"/>
                <w:szCs w:val="18"/>
              </w:rPr>
              <w:t xml:space="preserve"> </w:t>
            </w:r>
            <w:r w:rsidR="00D24D3B">
              <w:rPr>
                <w:sz w:val="18"/>
                <w:szCs w:val="18"/>
              </w:rPr>
              <w:t xml:space="preserve">  </w:t>
            </w:r>
            <w:r>
              <w:rPr>
                <w:sz w:val="18"/>
                <w:szCs w:val="18"/>
              </w:rPr>
              <w:t xml:space="preserve">$532               </w:t>
            </w:r>
            <w:r w:rsidR="001066D9">
              <w:rPr>
                <w:sz w:val="18"/>
                <w:szCs w:val="18"/>
              </w:rPr>
              <w:t xml:space="preserve"> </w:t>
            </w:r>
            <w:r w:rsidR="00405FD9">
              <w:rPr>
                <w:sz w:val="18"/>
                <w:szCs w:val="18"/>
              </w:rPr>
              <w:t xml:space="preserve">                              </w:t>
            </w:r>
            <w:r w:rsidR="001066D9">
              <w:rPr>
                <w:sz w:val="18"/>
                <w:szCs w:val="18"/>
              </w:rPr>
              <w:t xml:space="preserve">  </w:t>
            </w:r>
            <w:r>
              <w:rPr>
                <w:sz w:val="18"/>
                <w:szCs w:val="18"/>
              </w:rPr>
              <w:t xml:space="preserve">40,365    40%     </w:t>
            </w:r>
            <w:r w:rsidR="00405FD9">
              <w:rPr>
                <w:sz w:val="18"/>
                <w:szCs w:val="18"/>
              </w:rPr>
              <w:t xml:space="preserve">  </w:t>
            </w:r>
            <w:r>
              <w:rPr>
                <w:sz w:val="18"/>
                <w:szCs w:val="18"/>
              </w:rPr>
              <w:t xml:space="preserve">  </w:t>
            </w:r>
            <w:r w:rsidR="00850C86">
              <w:rPr>
                <w:sz w:val="18"/>
                <w:szCs w:val="18"/>
              </w:rPr>
              <w:t xml:space="preserve"> </w:t>
            </w:r>
            <w:r>
              <w:rPr>
                <w:sz w:val="18"/>
                <w:szCs w:val="18"/>
              </w:rPr>
              <w:t xml:space="preserve">$11.39         </w:t>
            </w:r>
            <w:r w:rsidR="009027EF">
              <w:rPr>
                <w:sz w:val="18"/>
                <w:szCs w:val="18"/>
              </w:rPr>
              <w:t xml:space="preserve"> </w:t>
            </w:r>
            <w:r>
              <w:rPr>
                <w:sz w:val="18"/>
                <w:szCs w:val="18"/>
              </w:rPr>
              <w:t xml:space="preserve"> </w:t>
            </w:r>
            <w:r w:rsidR="001066D9">
              <w:rPr>
                <w:sz w:val="18"/>
                <w:szCs w:val="18"/>
              </w:rPr>
              <w:t xml:space="preserve">            </w:t>
            </w:r>
            <w:r w:rsidR="00850C86">
              <w:rPr>
                <w:sz w:val="18"/>
                <w:szCs w:val="18"/>
              </w:rPr>
              <w:t xml:space="preserve"> </w:t>
            </w:r>
            <w:r>
              <w:rPr>
                <w:sz w:val="18"/>
                <w:szCs w:val="18"/>
              </w:rPr>
              <w:t xml:space="preserve"> $592</w:t>
            </w:r>
            <w:r w:rsidR="001066D9">
              <w:rPr>
                <w:sz w:val="18"/>
                <w:szCs w:val="18"/>
              </w:rPr>
              <w:t xml:space="preserve">                   </w:t>
            </w:r>
            <w:r>
              <w:rPr>
                <w:sz w:val="18"/>
                <w:szCs w:val="18"/>
              </w:rPr>
              <w:t xml:space="preserve">   1.9</w:t>
            </w:r>
          </w:p>
        </w:tc>
      </w:tr>
      <w:tr w:rsidR="00F70FA9" w:rsidTr="001066D9">
        <w:tc>
          <w:tcPr>
            <w:tcW w:w="14220" w:type="dxa"/>
          </w:tcPr>
          <w:p w:rsidR="00F70FA9" w:rsidRPr="00826DDE" w:rsidRDefault="00826DDE">
            <w:pPr>
              <w:rPr>
                <w:sz w:val="18"/>
                <w:szCs w:val="18"/>
              </w:rPr>
            </w:pPr>
            <w:r w:rsidRPr="00826DDE">
              <w:rPr>
                <w:sz w:val="18"/>
                <w:szCs w:val="18"/>
              </w:rPr>
              <w:t>Sant</w:t>
            </w:r>
            <w:r>
              <w:rPr>
                <w:sz w:val="18"/>
                <w:szCs w:val="18"/>
              </w:rPr>
              <w:t xml:space="preserve">a Barbara  </w:t>
            </w:r>
            <w:r w:rsidR="005F3529">
              <w:rPr>
                <w:sz w:val="18"/>
                <w:szCs w:val="18"/>
              </w:rPr>
              <w:t xml:space="preserve"> </w:t>
            </w:r>
            <w:r>
              <w:rPr>
                <w:sz w:val="18"/>
                <w:szCs w:val="18"/>
              </w:rPr>
              <w:t xml:space="preserve"> $27.42</w:t>
            </w:r>
            <w:r w:rsidR="005F3529">
              <w:rPr>
                <w:sz w:val="18"/>
                <w:szCs w:val="18"/>
              </w:rPr>
              <w:t xml:space="preserve">        </w:t>
            </w:r>
            <w:r w:rsidR="00DB06C4">
              <w:rPr>
                <w:sz w:val="18"/>
                <w:szCs w:val="18"/>
              </w:rPr>
              <w:t xml:space="preserve"> </w:t>
            </w:r>
            <w:r w:rsidR="005F3529">
              <w:rPr>
                <w:sz w:val="18"/>
                <w:szCs w:val="18"/>
              </w:rPr>
              <w:t xml:space="preserve"> </w:t>
            </w:r>
            <w:r>
              <w:rPr>
                <w:sz w:val="18"/>
                <w:szCs w:val="18"/>
              </w:rPr>
              <w:t xml:space="preserve">  $1,426  </w:t>
            </w:r>
            <w:r w:rsidR="009130E6">
              <w:rPr>
                <w:sz w:val="18"/>
                <w:szCs w:val="18"/>
              </w:rPr>
              <w:t xml:space="preserve"> </w:t>
            </w:r>
            <w:r w:rsidR="00DB06C4">
              <w:rPr>
                <w:sz w:val="18"/>
                <w:szCs w:val="18"/>
              </w:rPr>
              <w:t xml:space="preserve"> </w:t>
            </w:r>
            <w:r>
              <w:rPr>
                <w:sz w:val="18"/>
                <w:szCs w:val="18"/>
              </w:rPr>
              <w:t xml:space="preserve">$57,040    </w:t>
            </w:r>
            <w:r w:rsidR="005F3529">
              <w:rPr>
                <w:sz w:val="18"/>
                <w:szCs w:val="18"/>
              </w:rPr>
              <w:t xml:space="preserve"> </w:t>
            </w:r>
            <w:r>
              <w:rPr>
                <w:sz w:val="18"/>
                <w:szCs w:val="18"/>
              </w:rPr>
              <w:t>3.4</w:t>
            </w:r>
            <w:r w:rsidR="009130E6">
              <w:rPr>
                <w:sz w:val="18"/>
                <w:szCs w:val="18"/>
              </w:rPr>
              <w:t xml:space="preserve"> </w:t>
            </w:r>
            <w:r>
              <w:rPr>
                <w:sz w:val="18"/>
                <w:szCs w:val="18"/>
              </w:rPr>
              <w:t xml:space="preserve">     $71,000    $1,775   </w:t>
            </w:r>
            <w:r w:rsidR="00712C46">
              <w:rPr>
                <w:sz w:val="18"/>
                <w:szCs w:val="18"/>
              </w:rPr>
              <w:t xml:space="preserve"> </w:t>
            </w:r>
            <w:r>
              <w:rPr>
                <w:sz w:val="18"/>
                <w:szCs w:val="18"/>
              </w:rPr>
              <w:t xml:space="preserve">$21,300    </w:t>
            </w:r>
            <w:r w:rsidR="00850C86">
              <w:rPr>
                <w:sz w:val="18"/>
                <w:szCs w:val="18"/>
              </w:rPr>
              <w:t xml:space="preserve"> </w:t>
            </w:r>
            <w:r w:rsidR="009027EF">
              <w:rPr>
                <w:sz w:val="18"/>
                <w:szCs w:val="18"/>
              </w:rPr>
              <w:t xml:space="preserve"> </w:t>
            </w:r>
            <w:r w:rsidR="00D24D3B">
              <w:rPr>
                <w:sz w:val="18"/>
                <w:szCs w:val="18"/>
              </w:rPr>
              <w:t xml:space="preserve">   </w:t>
            </w:r>
            <w:r w:rsidR="00DB06C4">
              <w:rPr>
                <w:sz w:val="18"/>
                <w:szCs w:val="18"/>
              </w:rPr>
              <w:t xml:space="preserve"> </w:t>
            </w:r>
            <w:r w:rsidR="00D24D3B">
              <w:rPr>
                <w:sz w:val="18"/>
                <w:szCs w:val="18"/>
              </w:rPr>
              <w:t xml:space="preserve"> </w:t>
            </w:r>
            <w:r w:rsidR="00712C46">
              <w:rPr>
                <w:sz w:val="18"/>
                <w:szCs w:val="18"/>
              </w:rPr>
              <w:t xml:space="preserve">  </w:t>
            </w:r>
            <w:r>
              <w:rPr>
                <w:sz w:val="18"/>
                <w:szCs w:val="18"/>
              </w:rPr>
              <w:t xml:space="preserve">$533             </w:t>
            </w:r>
            <w:r w:rsidR="001066D9">
              <w:rPr>
                <w:sz w:val="18"/>
                <w:szCs w:val="18"/>
              </w:rPr>
              <w:t xml:space="preserve">   </w:t>
            </w:r>
            <w:r w:rsidR="00405FD9">
              <w:rPr>
                <w:sz w:val="18"/>
                <w:szCs w:val="18"/>
              </w:rPr>
              <w:t xml:space="preserve">                              </w:t>
            </w:r>
            <w:r>
              <w:rPr>
                <w:sz w:val="18"/>
                <w:szCs w:val="18"/>
              </w:rPr>
              <w:t xml:space="preserve">  65,746    </w:t>
            </w:r>
            <w:r w:rsidR="00D342EF">
              <w:rPr>
                <w:sz w:val="18"/>
                <w:szCs w:val="18"/>
              </w:rPr>
              <w:t xml:space="preserve">46%      </w:t>
            </w:r>
            <w:r w:rsidR="00850C86">
              <w:rPr>
                <w:sz w:val="18"/>
                <w:szCs w:val="18"/>
              </w:rPr>
              <w:t xml:space="preserve"> </w:t>
            </w:r>
            <w:r w:rsidR="00405FD9">
              <w:rPr>
                <w:sz w:val="18"/>
                <w:szCs w:val="18"/>
              </w:rPr>
              <w:t xml:space="preserve"> </w:t>
            </w:r>
            <w:r w:rsidR="00D342EF">
              <w:rPr>
                <w:sz w:val="18"/>
                <w:szCs w:val="18"/>
              </w:rPr>
              <w:t xml:space="preserve"> $15.14           </w:t>
            </w:r>
            <w:r w:rsidR="001066D9">
              <w:rPr>
                <w:sz w:val="18"/>
                <w:szCs w:val="18"/>
              </w:rPr>
              <w:t xml:space="preserve">          </w:t>
            </w:r>
            <w:r w:rsidR="00D24D3B">
              <w:rPr>
                <w:sz w:val="18"/>
                <w:szCs w:val="18"/>
              </w:rPr>
              <w:t xml:space="preserve"> </w:t>
            </w:r>
            <w:r w:rsidR="001066D9">
              <w:rPr>
                <w:sz w:val="18"/>
                <w:szCs w:val="18"/>
              </w:rPr>
              <w:t xml:space="preserve">  </w:t>
            </w:r>
            <w:r w:rsidR="00D24D3B">
              <w:rPr>
                <w:sz w:val="18"/>
                <w:szCs w:val="18"/>
              </w:rPr>
              <w:t xml:space="preserve"> </w:t>
            </w:r>
            <w:r w:rsidR="009027EF">
              <w:rPr>
                <w:sz w:val="18"/>
                <w:szCs w:val="18"/>
              </w:rPr>
              <w:t xml:space="preserve"> </w:t>
            </w:r>
            <w:r w:rsidR="00D342EF">
              <w:rPr>
                <w:sz w:val="18"/>
                <w:szCs w:val="18"/>
              </w:rPr>
              <w:t>$787</w:t>
            </w:r>
            <w:r w:rsidR="001066D9">
              <w:rPr>
                <w:sz w:val="18"/>
                <w:szCs w:val="18"/>
              </w:rPr>
              <w:t xml:space="preserve">                  </w:t>
            </w:r>
            <w:r w:rsidR="00D342EF">
              <w:rPr>
                <w:sz w:val="18"/>
                <w:szCs w:val="18"/>
              </w:rPr>
              <w:t xml:space="preserve"> </w:t>
            </w:r>
            <w:r w:rsidR="00850C86">
              <w:rPr>
                <w:sz w:val="18"/>
                <w:szCs w:val="18"/>
              </w:rPr>
              <w:t xml:space="preserve">  </w:t>
            </w:r>
            <w:r w:rsidR="00D342EF">
              <w:rPr>
                <w:sz w:val="18"/>
                <w:szCs w:val="18"/>
              </w:rPr>
              <w:t>1.8</w:t>
            </w:r>
          </w:p>
        </w:tc>
      </w:tr>
      <w:tr w:rsidR="00F70FA9" w:rsidTr="001066D9">
        <w:tc>
          <w:tcPr>
            <w:tcW w:w="14220" w:type="dxa"/>
          </w:tcPr>
          <w:p w:rsidR="00F70FA9" w:rsidRPr="00D342EF" w:rsidRDefault="00D342EF" w:rsidP="00405FD9">
            <w:pPr>
              <w:rPr>
                <w:sz w:val="18"/>
                <w:szCs w:val="18"/>
              </w:rPr>
            </w:pPr>
            <w:r w:rsidRPr="00D342EF">
              <w:rPr>
                <w:sz w:val="18"/>
                <w:szCs w:val="18"/>
              </w:rPr>
              <w:t xml:space="preserve">Stanislaus   </w:t>
            </w:r>
            <w:r>
              <w:rPr>
                <w:sz w:val="18"/>
                <w:szCs w:val="18"/>
              </w:rPr>
              <w:t xml:space="preserve">    </w:t>
            </w:r>
            <w:r w:rsidR="005F3529">
              <w:rPr>
                <w:sz w:val="18"/>
                <w:szCs w:val="18"/>
              </w:rPr>
              <w:t xml:space="preserve">  </w:t>
            </w:r>
            <w:r>
              <w:rPr>
                <w:sz w:val="18"/>
                <w:szCs w:val="18"/>
              </w:rPr>
              <w:t xml:space="preserve">  $18.10             </w:t>
            </w:r>
            <w:r w:rsidR="00DB06C4">
              <w:rPr>
                <w:sz w:val="18"/>
                <w:szCs w:val="18"/>
              </w:rPr>
              <w:t xml:space="preserve"> </w:t>
            </w:r>
            <w:r>
              <w:rPr>
                <w:sz w:val="18"/>
                <w:szCs w:val="18"/>
              </w:rPr>
              <w:t xml:space="preserve">  $941  </w:t>
            </w:r>
            <w:r w:rsidR="00DB06C4">
              <w:rPr>
                <w:sz w:val="18"/>
                <w:szCs w:val="18"/>
              </w:rPr>
              <w:t xml:space="preserve"> </w:t>
            </w:r>
            <w:r>
              <w:rPr>
                <w:sz w:val="18"/>
                <w:szCs w:val="18"/>
              </w:rPr>
              <w:t>$37,640</w:t>
            </w:r>
            <w:r w:rsidR="009130E6">
              <w:rPr>
                <w:sz w:val="18"/>
                <w:szCs w:val="18"/>
              </w:rPr>
              <w:t xml:space="preserve">   </w:t>
            </w:r>
            <w:r>
              <w:rPr>
                <w:sz w:val="18"/>
                <w:szCs w:val="18"/>
              </w:rPr>
              <w:t xml:space="preserve"> </w:t>
            </w:r>
            <w:r w:rsidR="009130E6">
              <w:rPr>
                <w:sz w:val="18"/>
                <w:szCs w:val="18"/>
              </w:rPr>
              <w:t xml:space="preserve"> </w:t>
            </w:r>
            <w:r>
              <w:rPr>
                <w:sz w:val="18"/>
                <w:szCs w:val="18"/>
              </w:rPr>
              <w:t>2.3</w:t>
            </w:r>
            <w:r w:rsidR="009130E6">
              <w:rPr>
                <w:sz w:val="18"/>
                <w:szCs w:val="18"/>
              </w:rPr>
              <w:t xml:space="preserve">  </w:t>
            </w:r>
            <w:r>
              <w:rPr>
                <w:sz w:val="18"/>
                <w:szCs w:val="18"/>
              </w:rPr>
              <w:t xml:space="preserve">   </w:t>
            </w:r>
            <w:r w:rsidR="00850C86">
              <w:rPr>
                <w:sz w:val="18"/>
                <w:szCs w:val="18"/>
              </w:rPr>
              <w:t xml:space="preserve"> </w:t>
            </w:r>
            <w:r>
              <w:rPr>
                <w:sz w:val="18"/>
                <w:szCs w:val="18"/>
              </w:rPr>
              <w:t xml:space="preserve">$56,600  </w:t>
            </w:r>
            <w:r w:rsidR="00850C86">
              <w:rPr>
                <w:sz w:val="18"/>
                <w:szCs w:val="18"/>
              </w:rPr>
              <w:t xml:space="preserve"> </w:t>
            </w:r>
            <w:r>
              <w:rPr>
                <w:sz w:val="18"/>
                <w:szCs w:val="18"/>
              </w:rPr>
              <w:t xml:space="preserve"> $1,415   </w:t>
            </w:r>
            <w:r w:rsidR="00712C46">
              <w:rPr>
                <w:sz w:val="18"/>
                <w:szCs w:val="18"/>
              </w:rPr>
              <w:t xml:space="preserve">  </w:t>
            </w:r>
            <w:r>
              <w:rPr>
                <w:sz w:val="18"/>
                <w:szCs w:val="18"/>
              </w:rPr>
              <w:t xml:space="preserve">$16,980    </w:t>
            </w:r>
            <w:r w:rsidR="00D24D3B">
              <w:rPr>
                <w:sz w:val="18"/>
                <w:szCs w:val="18"/>
              </w:rPr>
              <w:t xml:space="preserve">    </w:t>
            </w:r>
            <w:r w:rsidR="00DB06C4">
              <w:rPr>
                <w:sz w:val="18"/>
                <w:szCs w:val="18"/>
              </w:rPr>
              <w:t xml:space="preserve"> </w:t>
            </w:r>
            <w:r w:rsidR="00712C46">
              <w:rPr>
                <w:sz w:val="18"/>
                <w:szCs w:val="18"/>
              </w:rPr>
              <w:t xml:space="preserve"> </w:t>
            </w:r>
            <w:r w:rsidR="00850C86">
              <w:rPr>
                <w:sz w:val="18"/>
                <w:szCs w:val="18"/>
              </w:rPr>
              <w:t xml:space="preserve"> </w:t>
            </w:r>
            <w:r w:rsidR="00D24D3B">
              <w:rPr>
                <w:sz w:val="18"/>
                <w:szCs w:val="18"/>
              </w:rPr>
              <w:t xml:space="preserve"> </w:t>
            </w:r>
            <w:r>
              <w:rPr>
                <w:sz w:val="18"/>
                <w:szCs w:val="18"/>
              </w:rPr>
              <w:t xml:space="preserve">$425               </w:t>
            </w:r>
            <w:r w:rsidR="00850C86">
              <w:rPr>
                <w:sz w:val="18"/>
                <w:szCs w:val="18"/>
              </w:rPr>
              <w:t xml:space="preserve"> </w:t>
            </w:r>
            <w:r w:rsidR="001066D9">
              <w:rPr>
                <w:sz w:val="18"/>
                <w:szCs w:val="18"/>
              </w:rPr>
              <w:t xml:space="preserve">                                </w:t>
            </w:r>
            <w:r w:rsidR="00D24D3B">
              <w:rPr>
                <w:sz w:val="18"/>
                <w:szCs w:val="18"/>
              </w:rPr>
              <w:t xml:space="preserve"> </w:t>
            </w:r>
            <w:r>
              <w:rPr>
                <w:sz w:val="18"/>
                <w:szCs w:val="18"/>
              </w:rPr>
              <w:t>64,707    39%</w:t>
            </w:r>
            <w:r w:rsidR="001066D9">
              <w:rPr>
                <w:sz w:val="18"/>
                <w:szCs w:val="18"/>
              </w:rPr>
              <w:t xml:space="preserve">     </w:t>
            </w:r>
            <w:r w:rsidR="009130E6">
              <w:rPr>
                <w:sz w:val="18"/>
                <w:szCs w:val="18"/>
              </w:rPr>
              <w:t xml:space="preserve"> </w:t>
            </w:r>
            <w:r w:rsidR="00D24D3B">
              <w:rPr>
                <w:sz w:val="18"/>
                <w:szCs w:val="18"/>
              </w:rPr>
              <w:t xml:space="preserve">   </w:t>
            </w:r>
            <w:r>
              <w:rPr>
                <w:sz w:val="18"/>
                <w:szCs w:val="18"/>
              </w:rPr>
              <w:t xml:space="preserve">$11.65         </w:t>
            </w:r>
            <w:r w:rsidR="009130E6">
              <w:rPr>
                <w:sz w:val="18"/>
                <w:szCs w:val="18"/>
              </w:rPr>
              <w:t xml:space="preserve"> </w:t>
            </w:r>
            <w:r>
              <w:rPr>
                <w:sz w:val="18"/>
                <w:szCs w:val="18"/>
              </w:rPr>
              <w:t xml:space="preserve">  </w:t>
            </w:r>
            <w:r w:rsidR="001066D9">
              <w:rPr>
                <w:sz w:val="18"/>
                <w:szCs w:val="18"/>
              </w:rPr>
              <w:t xml:space="preserve">           </w:t>
            </w:r>
            <w:r w:rsidR="00D24D3B">
              <w:rPr>
                <w:sz w:val="18"/>
                <w:szCs w:val="18"/>
              </w:rPr>
              <w:t xml:space="preserve">  </w:t>
            </w:r>
            <w:r w:rsidR="001066D9">
              <w:rPr>
                <w:sz w:val="18"/>
                <w:szCs w:val="18"/>
              </w:rPr>
              <w:t xml:space="preserve"> </w:t>
            </w:r>
            <w:r>
              <w:rPr>
                <w:sz w:val="18"/>
                <w:szCs w:val="18"/>
              </w:rPr>
              <w:t xml:space="preserve">$606                  </w:t>
            </w:r>
            <w:r w:rsidR="009130E6">
              <w:rPr>
                <w:sz w:val="18"/>
                <w:szCs w:val="18"/>
              </w:rPr>
              <w:t xml:space="preserve"> </w:t>
            </w:r>
            <w:r w:rsidR="00850C86">
              <w:rPr>
                <w:sz w:val="18"/>
                <w:szCs w:val="18"/>
              </w:rPr>
              <w:t xml:space="preserve">  </w:t>
            </w:r>
            <w:r>
              <w:rPr>
                <w:sz w:val="18"/>
                <w:szCs w:val="18"/>
              </w:rPr>
              <w:t>1.6</w:t>
            </w:r>
          </w:p>
        </w:tc>
      </w:tr>
      <w:tr w:rsidR="00D342EF" w:rsidTr="00DB06C4">
        <w:trPr>
          <w:trHeight w:val="152"/>
        </w:trPr>
        <w:tc>
          <w:tcPr>
            <w:tcW w:w="14220" w:type="dxa"/>
          </w:tcPr>
          <w:p w:rsidR="00D342EF" w:rsidRPr="00D342EF" w:rsidRDefault="00D342EF">
            <w:pPr>
              <w:rPr>
                <w:sz w:val="18"/>
                <w:szCs w:val="18"/>
              </w:rPr>
            </w:pPr>
            <w:r>
              <w:rPr>
                <w:sz w:val="18"/>
                <w:szCs w:val="18"/>
              </w:rPr>
              <w:t xml:space="preserve">Tulare             </w:t>
            </w:r>
            <w:r w:rsidR="005F3529">
              <w:rPr>
                <w:sz w:val="18"/>
                <w:szCs w:val="18"/>
              </w:rPr>
              <w:t xml:space="preserve"> </w:t>
            </w:r>
            <w:r>
              <w:rPr>
                <w:sz w:val="18"/>
                <w:szCs w:val="18"/>
              </w:rPr>
              <w:t xml:space="preserve"> </w:t>
            </w:r>
            <w:r w:rsidR="005F3529">
              <w:rPr>
                <w:sz w:val="18"/>
                <w:szCs w:val="18"/>
              </w:rPr>
              <w:t xml:space="preserve"> </w:t>
            </w:r>
            <w:r>
              <w:rPr>
                <w:sz w:val="18"/>
                <w:szCs w:val="18"/>
              </w:rPr>
              <w:t xml:space="preserve"> $14.77             </w:t>
            </w:r>
            <w:r w:rsidR="00DB06C4">
              <w:rPr>
                <w:sz w:val="18"/>
                <w:szCs w:val="18"/>
              </w:rPr>
              <w:t xml:space="preserve"> </w:t>
            </w:r>
            <w:r>
              <w:rPr>
                <w:sz w:val="18"/>
                <w:szCs w:val="18"/>
              </w:rPr>
              <w:t xml:space="preserve">  $768  </w:t>
            </w:r>
            <w:r w:rsidR="00DB06C4">
              <w:rPr>
                <w:sz w:val="18"/>
                <w:szCs w:val="18"/>
              </w:rPr>
              <w:t xml:space="preserve"> </w:t>
            </w:r>
            <w:r>
              <w:rPr>
                <w:sz w:val="18"/>
                <w:szCs w:val="18"/>
              </w:rPr>
              <w:t xml:space="preserve">$30,720  </w:t>
            </w:r>
            <w:r w:rsidR="00850C86">
              <w:rPr>
                <w:sz w:val="18"/>
                <w:szCs w:val="18"/>
              </w:rPr>
              <w:t xml:space="preserve"> </w:t>
            </w:r>
            <w:r>
              <w:rPr>
                <w:sz w:val="18"/>
                <w:szCs w:val="18"/>
              </w:rPr>
              <w:t xml:space="preserve">  1.8</w:t>
            </w:r>
            <w:r w:rsidR="00712C46">
              <w:rPr>
                <w:sz w:val="18"/>
                <w:szCs w:val="18"/>
              </w:rPr>
              <w:t xml:space="preserve">    </w:t>
            </w:r>
            <w:r w:rsidR="00850C86">
              <w:rPr>
                <w:sz w:val="18"/>
                <w:szCs w:val="18"/>
              </w:rPr>
              <w:t xml:space="preserve"> </w:t>
            </w:r>
            <w:r>
              <w:rPr>
                <w:sz w:val="18"/>
                <w:szCs w:val="18"/>
              </w:rPr>
              <w:t xml:space="preserve"> $48,500</w:t>
            </w:r>
            <w:r w:rsidR="00850C86">
              <w:rPr>
                <w:sz w:val="18"/>
                <w:szCs w:val="18"/>
              </w:rPr>
              <w:t xml:space="preserve"> </w:t>
            </w:r>
            <w:r>
              <w:rPr>
                <w:sz w:val="18"/>
                <w:szCs w:val="18"/>
              </w:rPr>
              <w:t xml:space="preserve">  $1,213   </w:t>
            </w:r>
            <w:r w:rsidR="00712C46">
              <w:rPr>
                <w:sz w:val="18"/>
                <w:szCs w:val="18"/>
              </w:rPr>
              <w:t xml:space="preserve">   </w:t>
            </w:r>
            <w:r>
              <w:rPr>
                <w:sz w:val="18"/>
                <w:szCs w:val="18"/>
              </w:rPr>
              <w:t xml:space="preserve">$14,550    </w:t>
            </w:r>
            <w:r w:rsidR="009027EF">
              <w:rPr>
                <w:sz w:val="18"/>
                <w:szCs w:val="18"/>
              </w:rPr>
              <w:t xml:space="preserve">  </w:t>
            </w:r>
            <w:r w:rsidR="00D24D3B">
              <w:rPr>
                <w:sz w:val="18"/>
                <w:szCs w:val="18"/>
              </w:rPr>
              <w:t xml:space="preserve">  </w:t>
            </w:r>
            <w:r w:rsidR="00DB06C4">
              <w:rPr>
                <w:sz w:val="18"/>
                <w:szCs w:val="18"/>
              </w:rPr>
              <w:t xml:space="preserve"> </w:t>
            </w:r>
            <w:r w:rsidR="00D24D3B">
              <w:rPr>
                <w:sz w:val="18"/>
                <w:szCs w:val="18"/>
              </w:rPr>
              <w:t xml:space="preserve"> </w:t>
            </w:r>
            <w:r w:rsidR="00712C46">
              <w:rPr>
                <w:sz w:val="18"/>
                <w:szCs w:val="18"/>
              </w:rPr>
              <w:t xml:space="preserve"> </w:t>
            </w:r>
            <w:r w:rsidR="00D24D3B">
              <w:rPr>
                <w:sz w:val="18"/>
                <w:szCs w:val="18"/>
              </w:rPr>
              <w:t xml:space="preserve"> </w:t>
            </w:r>
            <w:r>
              <w:rPr>
                <w:sz w:val="18"/>
                <w:szCs w:val="18"/>
              </w:rPr>
              <w:t>$364</w:t>
            </w:r>
            <w:r w:rsidR="009130E6">
              <w:rPr>
                <w:sz w:val="18"/>
                <w:szCs w:val="18"/>
              </w:rPr>
              <w:t xml:space="preserve">             </w:t>
            </w:r>
            <w:r w:rsidR="00850C86">
              <w:rPr>
                <w:sz w:val="18"/>
                <w:szCs w:val="18"/>
              </w:rPr>
              <w:t xml:space="preserve"> </w:t>
            </w:r>
            <w:r>
              <w:rPr>
                <w:sz w:val="18"/>
                <w:szCs w:val="18"/>
              </w:rPr>
              <w:t xml:space="preserve">  </w:t>
            </w:r>
            <w:r w:rsidR="00D24D3B">
              <w:rPr>
                <w:sz w:val="18"/>
                <w:szCs w:val="18"/>
              </w:rPr>
              <w:t xml:space="preserve">                               </w:t>
            </w:r>
            <w:r w:rsidR="00405FD9">
              <w:rPr>
                <w:sz w:val="18"/>
                <w:szCs w:val="18"/>
              </w:rPr>
              <w:t xml:space="preserve"> </w:t>
            </w:r>
            <w:r w:rsidR="001066D9">
              <w:rPr>
                <w:sz w:val="18"/>
                <w:szCs w:val="18"/>
              </w:rPr>
              <w:t xml:space="preserve"> </w:t>
            </w:r>
            <w:r>
              <w:rPr>
                <w:sz w:val="18"/>
                <w:szCs w:val="18"/>
              </w:rPr>
              <w:t xml:space="preserve">52,684    41%     </w:t>
            </w:r>
            <w:r w:rsidR="009130E6">
              <w:rPr>
                <w:sz w:val="18"/>
                <w:szCs w:val="18"/>
              </w:rPr>
              <w:t xml:space="preserve">   </w:t>
            </w:r>
            <w:r w:rsidR="00D24D3B">
              <w:rPr>
                <w:sz w:val="18"/>
                <w:szCs w:val="18"/>
              </w:rPr>
              <w:t xml:space="preserve">  </w:t>
            </w:r>
            <w:r>
              <w:rPr>
                <w:sz w:val="18"/>
                <w:szCs w:val="18"/>
              </w:rPr>
              <w:t xml:space="preserve"> $9.94             </w:t>
            </w:r>
            <w:r w:rsidR="001066D9">
              <w:rPr>
                <w:sz w:val="18"/>
                <w:szCs w:val="18"/>
              </w:rPr>
              <w:t xml:space="preserve">          </w:t>
            </w:r>
            <w:r w:rsidR="00D24D3B">
              <w:rPr>
                <w:sz w:val="18"/>
                <w:szCs w:val="18"/>
              </w:rPr>
              <w:t xml:space="preserve">  </w:t>
            </w:r>
            <w:r w:rsidR="001066D9">
              <w:rPr>
                <w:sz w:val="18"/>
                <w:szCs w:val="18"/>
              </w:rPr>
              <w:t xml:space="preserve"> </w:t>
            </w:r>
            <w:r>
              <w:rPr>
                <w:sz w:val="18"/>
                <w:szCs w:val="18"/>
              </w:rPr>
              <w:t>$517</w:t>
            </w:r>
            <w:r w:rsidR="00D24D3B">
              <w:rPr>
                <w:sz w:val="18"/>
                <w:szCs w:val="18"/>
              </w:rPr>
              <w:t xml:space="preserve">                  </w:t>
            </w:r>
            <w:r>
              <w:rPr>
                <w:sz w:val="18"/>
                <w:szCs w:val="18"/>
              </w:rPr>
              <w:t xml:space="preserve"> </w:t>
            </w:r>
            <w:r w:rsidR="00850C86">
              <w:rPr>
                <w:sz w:val="18"/>
                <w:szCs w:val="18"/>
              </w:rPr>
              <w:t xml:space="preserve">  </w:t>
            </w:r>
            <w:r>
              <w:rPr>
                <w:sz w:val="18"/>
                <w:szCs w:val="18"/>
              </w:rPr>
              <w:t>1.5</w:t>
            </w:r>
          </w:p>
        </w:tc>
      </w:tr>
    </w:tbl>
    <w:p w:rsidR="00A14D4F" w:rsidRDefault="00A14D4F"/>
    <w:p w:rsidR="00C21AA9" w:rsidRDefault="00C21AA9"/>
    <w:p w:rsidR="00C21AA9" w:rsidRDefault="00C21AA9">
      <w:r>
        <w:t>The FY13 Housing wage is the hourly wage necessary to afford 2 bedroom Fair Market Rent.</w:t>
      </w:r>
    </w:p>
    <w:p w:rsidR="00C21AA9" w:rsidRDefault="00C21AA9">
      <w:r>
        <w:t>Housing costs include utilities.</w:t>
      </w:r>
    </w:p>
    <w:sectPr w:rsidR="00C21AA9" w:rsidSect="00F3489F">
      <w:head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A0" w:rsidRDefault="00B76EA0" w:rsidP="00C21AA9">
      <w:pPr>
        <w:spacing w:after="0" w:line="240" w:lineRule="auto"/>
      </w:pPr>
      <w:r>
        <w:separator/>
      </w:r>
    </w:p>
  </w:endnote>
  <w:endnote w:type="continuationSeparator" w:id="0">
    <w:p w:rsidR="00B76EA0" w:rsidRDefault="00B76EA0" w:rsidP="00C21AA9">
      <w:pPr>
        <w:spacing w:after="0" w:line="240" w:lineRule="auto"/>
      </w:pPr>
      <w:r>
        <w:continuationSeparator/>
      </w:r>
    </w:p>
  </w:endnote>
  <w:endnote w:id="1">
    <w:p w:rsidR="00C24A83" w:rsidRDefault="00C24A83" w:rsidP="00C24A83">
      <w:pPr>
        <w:pStyle w:val="EndnoteText"/>
      </w:pPr>
      <w:r>
        <w:rPr>
          <w:rStyle w:val="EndnoteReference"/>
        </w:rPr>
        <w:endnoteRef/>
      </w:r>
      <w:r>
        <w:t xml:space="preserve"> 1“FMR=Fiscal Year 2013 Fair Market Rent (HUD, 2012)</w:t>
      </w:r>
    </w:p>
    <w:p w:rsidR="00C24A83" w:rsidRDefault="00C24A83" w:rsidP="00C24A83">
      <w:pPr>
        <w:pStyle w:val="EndnoteText"/>
      </w:pPr>
      <w:r>
        <w:t>2“AMI=Fiscal Year 2013 Area Median Income (HUD, 2012)</w:t>
      </w:r>
    </w:p>
    <w:p w:rsidR="00C24A83" w:rsidRDefault="00C24A83" w:rsidP="00C24A83">
      <w:pPr>
        <w:pStyle w:val="EndnoteText"/>
      </w:pPr>
      <w:r>
        <w:t>3“Affordable rents represent the generally accepted standard of spending not more than 30% of gross income on gross housing costs.</w:t>
      </w:r>
    </w:p>
    <w:p w:rsidR="00C24A83" w:rsidRDefault="00C24A83" w:rsidP="00C24A83">
      <w:pPr>
        <w:pStyle w:val="EndnoteText"/>
      </w:pPr>
      <w:r>
        <w:t xml:space="preserve">4 30% of AMI </w:t>
      </w:r>
      <w:r w:rsidR="002D2238">
        <w:t>=”</w:t>
      </w:r>
      <w:r>
        <w:t>The federal standard for extremely low income households.  Does not include HUD-specific adjustments.</w:t>
      </w:r>
    </w:p>
    <w:p w:rsidR="00F3489F" w:rsidRDefault="00F3489F" w:rsidP="00C24A83">
      <w:pPr>
        <w:pStyle w:val="EndnoteText"/>
      </w:pPr>
    </w:p>
    <w:p w:rsidR="00F3489F" w:rsidRDefault="00F3489F" w:rsidP="00C24A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A0" w:rsidRDefault="00B76EA0" w:rsidP="00C21AA9">
      <w:pPr>
        <w:spacing w:after="0" w:line="240" w:lineRule="auto"/>
      </w:pPr>
      <w:r>
        <w:separator/>
      </w:r>
    </w:p>
  </w:footnote>
  <w:footnote w:type="continuationSeparator" w:id="0">
    <w:p w:rsidR="00B76EA0" w:rsidRDefault="00B76EA0" w:rsidP="00C2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A9" w:rsidRPr="00C21AA9" w:rsidRDefault="00C21AA9" w:rsidP="00C21AA9">
    <w:pPr>
      <w:pStyle w:val="Header"/>
      <w:jc w:val="center"/>
      <w:rPr>
        <w:sz w:val="28"/>
        <w:szCs w:val="28"/>
      </w:rPr>
    </w:pPr>
    <w:r w:rsidRPr="00C21AA9">
      <w:rPr>
        <w:sz w:val="28"/>
        <w:szCs w:val="28"/>
      </w:rPr>
      <w:t>Nationa</w:t>
    </w:r>
    <w:r>
      <w:rPr>
        <w:sz w:val="28"/>
        <w:szCs w:val="28"/>
      </w:rPr>
      <w:t xml:space="preserve">l Low Income Housing Coalition </w:t>
    </w:r>
    <w:r w:rsidRPr="00C21AA9">
      <w:rPr>
        <w:i/>
        <w:sz w:val="28"/>
        <w:szCs w:val="28"/>
      </w:rPr>
      <w:t>Out of Reach 2013</w:t>
    </w:r>
  </w:p>
  <w:p w:rsidR="00C21AA9" w:rsidRPr="00C21AA9" w:rsidRDefault="00C21AA9" w:rsidP="00C21AA9">
    <w:pPr>
      <w:pStyle w:val="Header"/>
      <w:jc w:val="center"/>
      <w:rPr>
        <w:sz w:val="28"/>
        <w:szCs w:val="28"/>
      </w:rPr>
    </w:pPr>
    <w:r w:rsidRPr="00C21AA9">
      <w:rPr>
        <w:sz w:val="28"/>
        <w:szCs w:val="28"/>
      </w:rPr>
      <w:t>Housing statistics for CCASSC Counties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A9"/>
    <w:rsid w:val="00065B16"/>
    <w:rsid w:val="000B1883"/>
    <w:rsid w:val="001066D9"/>
    <w:rsid w:val="002D2238"/>
    <w:rsid w:val="003264CC"/>
    <w:rsid w:val="003B75E4"/>
    <w:rsid w:val="00405FD9"/>
    <w:rsid w:val="005F3529"/>
    <w:rsid w:val="005F4934"/>
    <w:rsid w:val="00610DE6"/>
    <w:rsid w:val="00657609"/>
    <w:rsid w:val="006D288C"/>
    <w:rsid w:val="00712C46"/>
    <w:rsid w:val="00826DDE"/>
    <w:rsid w:val="00850C86"/>
    <w:rsid w:val="009027EF"/>
    <w:rsid w:val="009130E6"/>
    <w:rsid w:val="00A14D4F"/>
    <w:rsid w:val="00A445AE"/>
    <w:rsid w:val="00B413D1"/>
    <w:rsid w:val="00B76EA0"/>
    <w:rsid w:val="00BF14E9"/>
    <w:rsid w:val="00C21AA9"/>
    <w:rsid w:val="00C24A83"/>
    <w:rsid w:val="00C81850"/>
    <w:rsid w:val="00D24D3B"/>
    <w:rsid w:val="00D342EF"/>
    <w:rsid w:val="00D50BDE"/>
    <w:rsid w:val="00D94C90"/>
    <w:rsid w:val="00DA2482"/>
    <w:rsid w:val="00DB06C4"/>
    <w:rsid w:val="00F04199"/>
    <w:rsid w:val="00F3489F"/>
    <w:rsid w:val="00F70FA9"/>
    <w:rsid w:val="00FB7BFB"/>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A9"/>
  </w:style>
  <w:style w:type="paragraph" w:styleId="Footer">
    <w:name w:val="footer"/>
    <w:basedOn w:val="Normal"/>
    <w:link w:val="FooterChar"/>
    <w:uiPriority w:val="99"/>
    <w:unhideWhenUsed/>
    <w:rsid w:val="00C2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A9"/>
  </w:style>
  <w:style w:type="paragraph" w:styleId="FootnoteText">
    <w:name w:val="footnote text"/>
    <w:basedOn w:val="Normal"/>
    <w:link w:val="FootnoteTextChar"/>
    <w:uiPriority w:val="99"/>
    <w:semiHidden/>
    <w:unhideWhenUsed/>
    <w:rsid w:val="00C24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A83"/>
    <w:rPr>
      <w:sz w:val="20"/>
      <w:szCs w:val="20"/>
    </w:rPr>
  </w:style>
  <w:style w:type="character" w:styleId="FootnoteReference">
    <w:name w:val="footnote reference"/>
    <w:basedOn w:val="DefaultParagraphFont"/>
    <w:uiPriority w:val="99"/>
    <w:semiHidden/>
    <w:unhideWhenUsed/>
    <w:rsid w:val="00C24A83"/>
    <w:rPr>
      <w:vertAlign w:val="superscript"/>
    </w:rPr>
  </w:style>
  <w:style w:type="paragraph" w:styleId="EndnoteText">
    <w:name w:val="endnote text"/>
    <w:basedOn w:val="Normal"/>
    <w:link w:val="EndnoteTextChar"/>
    <w:uiPriority w:val="99"/>
    <w:semiHidden/>
    <w:unhideWhenUsed/>
    <w:rsid w:val="00C24A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A83"/>
    <w:rPr>
      <w:sz w:val="20"/>
      <w:szCs w:val="20"/>
    </w:rPr>
  </w:style>
  <w:style w:type="character" w:styleId="EndnoteReference">
    <w:name w:val="endnote reference"/>
    <w:basedOn w:val="DefaultParagraphFont"/>
    <w:uiPriority w:val="99"/>
    <w:semiHidden/>
    <w:unhideWhenUsed/>
    <w:rsid w:val="00C24A83"/>
    <w:rPr>
      <w:vertAlign w:val="superscript"/>
    </w:rPr>
  </w:style>
  <w:style w:type="paragraph" w:styleId="NoSpacing">
    <w:name w:val="No Spacing"/>
    <w:link w:val="NoSpacingChar"/>
    <w:uiPriority w:val="1"/>
    <w:qFormat/>
    <w:rsid w:val="00F348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3489F"/>
    <w:rPr>
      <w:rFonts w:eastAsiaTheme="minorEastAsia"/>
      <w:lang w:eastAsia="ja-JP"/>
    </w:rPr>
  </w:style>
  <w:style w:type="paragraph" w:styleId="BalloonText">
    <w:name w:val="Balloon Text"/>
    <w:basedOn w:val="Normal"/>
    <w:link w:val="BalloonTextChar"/>
    <w:uiPriority w:val="99"/>
    <w:semiHidden/>
    <w:unhideWhenUsed/>
    <w:rsid w:val="00F3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A9"/>
  </w:style>
  <w:style w:type="paragraph" w:styleId="Footer">
    <w:name w:val="footer"/>
    <w:basedOn w:val="Normal"/>
    <w:link w:val="FooterChar"/>
    <w:uiPriority w:val="99"/>
    <w:unhideWhenUsed/>
    <w:rsid w:val="00C2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A9"/>
  </w:style>
  <w:style w:type="paragraph" w:styleId="FootnoteText">
    <w:name w:val="footnote text"/>
    <w:basedOn w:val="Normal"/>
    <w:link w:val="FootnoteTextChar"/>
    <w:uiPriority w:val="99"/>
    <w:semiHidden/>
    <w:unhideWhenUsed/>
    <w:rsid w:val="00C24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A83"/>
    <w:rPr>
      <w:sz w:val="20"/>
      <w:szCs w:val="20"/>
    </w:rPr>
  </w:style>
  <w:style w:type="character" w:styleId="FootnoteReference">
    <w:name w:val="footnote reference"/>
    <w:basedOn w:val="DefaultParagraphFont"/>
    <w:uiPriority w:val="99"/>
    <w:semiHidden/>
    <w:unhideWhenUsed/>
    <w:rsid w:val="00C24A83"/>
    <w:rPr>
      <w:vertAlign w:val="superscript"/>
    </w:rPr>
  </w:style>
  <w:style w:type="paragraph" w:styleId="EndnoteText">
    <w:name w:val="endnote text"/>
    <w:basedOn w:val="Normal"/>
    <w:link w:val="EndnoteTextChar"/>
    <w:uiPriority w:val="99"/>
    <w:semiHidden/>
    <w:unhideWhenUsed/>
    <w:rsid w:val="00C24A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A83"/>
    <w:rPr>
      <w:sz w:val="20"/>
      <w:szCs w:val="20"/>
    </w:rPr>
  </w:style>
  <w:style w:type="character" w:styleId="EndnoteReference">
    <w:name w:val="endnote reference"/>
    <w:basedOn w:val="DefaultParagraphFont"/>
    <w:uiPriority w:val="99"/>
    <w:semiHidden/>
    <w:unhideWhenUsed/>
    <w:rsid w:val="00C24A83"/>
    <w:rPr>
      <w:vertAlign w:val="superscript"/>
    </w:rPr>
  </w:style>
  <w:style w:type="paragraph" w:styleId="NoSpacing">
    <w:name w:val="No Spacing"/>
    <w:link w:val="NoSpacingChar"/>
    <w:uiPriority w:val="1"/>
    <w:qFormat/>
    <w:rsid w:val="00F348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3489F"/>
    <w:rPr>
      <w:rFonts w:eastAsiaTheme="minorEastAsia"/>
      <w:lang w:eastAsia="ja-JP"/>
    </w:rPr>
  </w:style>
  <w:style w:type="paragraph" w:styleId="BalloonText">
    <w:name w:val="Balloon Text"/>
    <w:basedOn w:val="Normal"/>
    <w:link w:val="BalloonTextChar"/>
    <w:uiPriority w:val="99"/>
    <w:semiHidden/>
    <w:unhideWhenUsed/>
    <w:rsid w:val="00F3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8B07FBC469467089BFA713B4E07B61"/>
        <w:category>
          <w:name w:val="General"/>
          <w:gallery w:val="placeholder"/>
        </w:category>
        <w:types>
          <w:type w:val="bbPlcHdr"/>
        </w:types>
        <w:behaviors>
          <w:behavior w:val="content"/>
        </w:behaviors>
        <w:guid w:val="{03CDBF39-0C7C-4318-8FD7-F306BA2B3F2C}"/>
      </w:docPartPr>
      <w:docPartBody>
        <w:p w:rsidR="003E6330" w:rsidRDefault="008C79DF" w:rsidP="008C79DF">
          <w:pPr>
            <w:pStyle w:val="DE8B07FBC469467089BFA713B4E07B61"/>
          </w:pPr>
          <w:r>
            <w:rPr>
              <w:rFonts w:asciiTheme="majorHAnsi" w:eastAsiaTheme="majorEastAsia" w:hAnsiTheme="majorHAnsi" w:cstheme="majorBidi"/>
              <w:sz w:val="80"/>
              <w:szCs w:val="80"/>
            </w:rPr>
            <w:t>[Type the document title]</w:t>
          </w:r>
        </w:p>
      </w:docPartBody>
    </w:docPart>
    <w:docPart>
      <w:docPartPr>
        <w:name w:val="8C8363435B1C49109EB94BADF475391D"/>
        <w:category>
          <w:name w:val="General"/>
          <w:gallery w:val="placeholder"/>
        </w:category>
        <w:types>
          <w:type w:val="bbPlcHdr"/>
        </w:types>
        <w:behaviors>
          <w:behavior w:val="content"/>
        </w:behaviors>
        <w:guid w:val="{14B1FA6D-4178-47E8-8256-AA87F91C7196}"/>
      </w:docPartPr>
      <w:docPartBody>
        <w:p w:rsidR="003E6330" w:rsidRDefault="008C79DF" w:rsidP="008C79DF">
          <w:pPr>
            <w:pStyle w:val="8C8363435B1C49109EB94BADF475391D"/>
          </w:pPr>
          <w:r>
            <w:rPr>
              <w:b/>
              <w:bCs/>
            </w:rPr>
            <w:t>[Type the author name]</w:t>
          </w:r>
        </w:p>
      </w:docPartBody>
    </w:docPart>
    <w:docPart>
      <w:docPartPr>
        <w:name w:val="D031813D8ADA4F8F9072365EF52A760C"/>
        <w:category>
          <w:name w:val="General"/>
          <w:gallery w:val="placeholder"/>
        </w:category>
        <w:types>
          <w:type w:val="bbPlcHdr"/>
        </w:types>
        <w:behaviors>
          <w:behavior w:val="content"/>
        </w:behaviors>
        <w:guid w:val="{9DF93CD0-E7C3-4E9B-BAF0-483DFF312D9B}"/>
      </w:docPartPr>
      <w:docPartBody>
        <w:p w:rsidR="003E6330" w:rsidRDefault="008C79DF" w:rsidP="008C79DF">
          <w:pPr>
            <w:pStyle w:val="D031813D8ADA4F8F9072365EF52A760C"/>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DF"/>
    <w:rsid w:val="003E6330"/>
    <w:rsid w:val="00520507"/>
    <w:rsid w:val="008105C7"/>
    <w:rsid w:val="008C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F3637B9B544CA8B903956EB557372">
    <w:name w:val="8D9F3637B9B544CA8B903956EB557372"/>
    <w:rsid w:val="008C79DF"/>
  </w:style>
  <w:style w:type="paragraph" w:customStyle="1" w:styleId="DE8B07FBC469467089BFA713B4E07B61">
    <w:name w:val="DE8B07FBC469467089BFA713B4E07B61"/>
    <w:rsid w:val="008C79DF"/>
  </w:style>
  <w:style w:type="paragraph" w:customStyle="1" w:styleId="C1EA28F3079B4E11883CBE992E3CBF27">
    <w:name w:val="C1EA28F3079B4E11883CBE992E3CBF27"/>
    <w:rsid w:val="008C79DF"/>
  </w:style>
  <w:style w:type="paragraph" w:customStyle="1" w:styleId="8C8363435B1C49109EB94BADF475391D">
    <w:name w:val="8C8363435B1C49109EB94BADF475391D"/>
    <w:rsid w:val="008C79DF"/>
  </w:style>
  <w:style w:type="paragraph" w:customStyle="1" w:styleId="D031813D8ADA4F8F9072365EF52A760C">
    <w:name w:val="D031813D8ADA4F8F9072365EF52A760C"/>
    <w:rsid w:val="008C79DF"/>
  </w:style>
  <w:style w:type="paragraph" w:customStyle="1" w:styleId="BF8B6799F7924A6D9AAD39F48FA1184C">
    <w:name w:val="BF8B6799F7924A6D9AAD39F48FA1184C"/>
    <w:rsid w:val="008C79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F3637B9B544CA8B903956EB557372">
    <w:name w:val="8D9F3637B9B544CA8B903956EB557372"/>
    <w:rsid w:val="008C79DF"/>
  </w:style>
  <w:style w:type="paragraph" w:customStyle="1" w:styleId="DE8B07FBC469467089BFA713B4E07B61">
    <w:name w:val="DE8B07FBC469467089BFA713B4E07B61"/>
    <w:rsid w:val="008C79DF"/>
  </w:style>
  <w:style w:type="paragraph" w:customStyle="1" w:styleId="C1EA28F3079B4E11883CBE992E3CBF27">
    <w:name w:val="C1EA28F3079B4E11883CBE992E3CBF27"/>
    <w:rsid w:val="008C79DF"/>
  </w:style>
  <w:style w:type="paragraph" w:customStyle="1" w:styleId="8C8363435B1C49109EB94BADF475391D">
    <w:name w:val="8C8363435B1C49109EB94BADF475391D"/>
    <w:rsid w:val="008C79DF"/>
  </w:style>
  <w:style w:type="paragraph" w:customStyle="1" w:styleId="D031813D8ADA4F8F9072365EF52A760C">
    <w:name w:val="D031813D8ADA4F8F9072365EF52A760C"/>
    <w:rsid w:val="008C79DF"/>
  </w:style>
  <w:style w:type="paragraph" w:customStyle="1" w:styleId="BF8B6799F7924A6D9AAD39F48FA1184C">
    <w:name w:val="BF8B6799F7924A6D9AAD39F48FA1184C"/>
    <w:rsid w:val="008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2013-04-02T00:00:00</PublishDate>
  <Abstract> A summary of the March 2013 publication as well as a chart with statistics for the CCASSC counties.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1DAFA-9E73-495C-80AA-B0AB2567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National Low Income Housing Coalition OUT OF REACH 2013</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Low Income Housing Coalition OUT OF REACH 2013</dc:title>
  <dc:subject>National Low Income Housing Coalition March 2013</dc:subject>
  <dc:creator>Patricia Poulsen, Research Associate CCASSC</dc:creator>
  <cp:lastModifiedBy>Health and Human Services</cp:lastModifiedBy>
  <cp:revision>2</cp:revision>
  <cp:lastPrinted>2013-04-02T23:46:00Z</cp:lastPrinted>
  <dcterms:created xsi:type="dcterms:W3CDTF">2013-04-03T16:50:00Z</dcterms:created>
  <dcterms:modified xsi:type="dcterms:W3CDTF">2013-04-03T16:50:00Z</dcterms:modified>
</cp:coreProperties>
</file>